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907" w:type="dxa"/>
        <w:tblInd w:w="-1026" w:type="dxa"/>
        <w:tblLayout w:type="fixed"/>
        <w:tblLook w:val="04A0" w:firstRow="1" w:lastRow="0" w:firstColumn="1" w:lastColumn="0" w:noHBand="0" w:noVBand="1"/>
      </w:tblPr>
      <w:tblGrid>
        <w:gridCol w:w="992"/>
        <w:gridCol w:w="4395"/>
        <w:gridCol w:w="1417"/>
        <w:gridCol w:w="4253"/>
        <w:gridCol w:w="850"/>
      </w:tblGrid>
      <w:tr w:rsidR="00606A63" w:rsidRPr="004A232B" w:rsidTr="002D267E">
        <w:trPr>
          <w:trHeight w:val="1736"/>
        </w:trPr>
        <w:tc>
          <w:tcPr>
            <w:tcW w:w="992" w:type="dxa"/>
          </w:tcPr>
          <w:p w:rsidR="004A232B" w:rsidRPr="004A232B" w:rsidRDefault="00293F50">
            <w:pPr>
              <w:rPr>
                <w:sz w:val="28"/>
              </w:rPr>
            </w:pPr>
            <w:r>
              <w:rPr>
                <w:sz w:val="28"/>
              </w:rPr>
              <w:t xml:space="preserve">                                                                                                                                                                                                                                                                                                                                                                                                                                                                                                                                                                                                                                                                                                                                                  </w:t>
            </w:r>
          </w:p>
        </w:tc>
        <w:tc>
          <w:tcPr>
            <w:tcW w:w="4395" w:type="dxa"/>
          </w:tcPr>
          <w:p w:rsidR="00606A63" w:rsidRPr="008508B3" w:rsidRDefault="00D42F49" w:rsidP="004700CC">
            <w:pPr>
              <w:jc w:val="center"/>
              <w:rPr>
                <w:color w:val="000000"/>
                <w:sz w:val="24"/>
                <w:szCs w:val="24"/>
                <w:lang w:val="be-BY"/>
              </w:rPr>
            </w:pPr>
            <w:r>
              <w:rPr>
                <w:noProof/>
                <w:sz w:val="28"/>
              </w:rPr>
              <mc:AlternateContent>
                <mc:Choice Requires="wps">
                  <w:drawing>
                    <wp:anchor distT="0" distB="0" distL="114300" distR="114300" simplePos="0" relativeHeight="251657216" behindDoc="0" locked="0" layoutInCell="1" allowOverlap="1">
                      <wp:simplePos x="0" y="0"/>
                      <wp:positionH relativeFrom="column">
                        <wp:posOffset>2681605</wp:posOffset>
                      </wp:positionH>
                      <wp:positionV relativeFrom="paragraph">
                        <wp:posOffset>-44450</wp:posOffset>
                      </wp:positionV>
                      <wp:extent cx="964565" cy="1043940"/>
                      <wp:effectExtent l="3175" t="635" r="3810" b="31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1043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6A63" w:rsidRPr="009967F3" w:rsidRDefault="00710AE1" w:rsidP="00606A63">
                                  <w:r>
                                    <w:rPr>
                                      <w:noProof/>
                                    </w:rPr>
                                    <w:drawing>
                                      <wp:inline distT="0" distB="0" distL="0" distR="0">
                                        <wp:extent cx="752475" cy="952500"/>
                                        <wp:effectExtent l="19050" t="0" r="9525" b="0"/>
                                        <wp:docPr id="1" name="Рисунок 1" descr="C:\Users\Павел\Desktop\Мамадышский р-н герб.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Павел\Desktop\Мамадышский р-н герб.gif"/>
                                                <pic:cNvPicPr>
                                                  <a:picLocks noChangeAspect="1" noChangeArrowheads="1"/>
                                                </pic:cNvPicPr>
                                              </pic:nvPicPr>
                                              <pic:blipFill>
                                                <a:blip r:embed="rId8"/>
                                                <a:srcRect/>
                                                <a:stretch>
                                                  <a:fillRect/>
                                                </a:stretch>
                                              </pic:blipFill>
                                              <pic:spPr bwMode="auto">
                                                <a:xfrm>
                                                  <a:off x="0" y="0"/>
                                                  <a:ext cx="752475" cy="9525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11.15pt;margin-top:-3.5pt;width:75.95pt;height:82.2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DpDsgIAALc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" filled="f" stroked="f">
                      <v:textbox style="mso-fit-shape-to-text:t">
                        <w:txbxContent>
                          <w:p w:rsidR="00606A63" w:rsidRPr="009967F3" w:rsidRDefault="00710AE1" w:rsidP="00606A63">
                            <w:r>
                              <w:rPr>
                                <w:noProof/>
                              </w:rPr>
                              <w:drawing>
                                <wp:inline distT="0" distB="0" distL="0" distR="0">
                                  <wp:extent cx="752475" cy="952500"/>
                                  <wp:effectExtent l="19050" t="0" r="9525" b="0"/>
                                  <wp:docPr id="1" name="Рисунок 1" descr="C:\Users\Павел\Desktop\Мамадышский р-н герб.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Павел\Desktop\Мамадышский р-н герб.gif"/>
                                          <pic:cNvPicPr>
                                            <a:picLocks noChangeAspect="1" noChangeArrowheads="1"/>
                                          </pic:cNvPicPr>
                                        </pic:nvPicPr>
                                        <pic:blipFill>
                                          <a:blip r:embed="rId9"/>
                                          <a:srcRect/>
                                          <a:stretch>
                                            <a:fillRect/>
                                          </a:stretch>
                                        </pic:blipFill>
                                        <pic:spPr bwMode="auto">
                                          <a:xfrm>
                                            <a:off x="0" y="0"/>
                                            <a:ext cx="752475" cy="952500"/>
                                          </a:xfrm>
                                          <a:prstGeom prst="rect">
                                            <a:avLst/>
                                          </a:prstGeom>
                                          <a:noFill/>
                                          <a:ln w="9525">
                                            <a:noFill/>
                                            <a:miter lim="800000"/>
                                            <a:headEnd/>
                                            <a:tailEnd/>
                                          </a:ln>
                                        </pic:spPr>
                                      </pic:pic>
                                    </a:graphicData>
                                  </a:graphic>
                                </wp:inline>
                              </w:drawing>
                            </w:r>
                          </w:p>
                        </w:txbxContent>
                      </v:textbox>
                    </v:shape>
                  </w:pict>
                </mc:Fallback>
              </mc:AlternateContent>
            </w:r>
            <w:r w:rsidR="00006ED4">
              <w:rPr>
                <w:color w:val="000000"/>
                <w:sz w:val="24"/>
                <w:szCs w:val="24"/>
                <w:lang w:val="be-BY"/>
              </w:rPr>
              <w:t>ИСПОЛНИТЕЛЬНЫЙ</w:t>
            </w:r>
            <w:r w:rsidR="00450462" w:rsidRPr="008508B3">
              <w:rPr>
                <w:color w:val="000000"/>
                <w:sz w:val="24"/>
                <w:szCs w:val="24"/>
                <w:lang w:val="be-BY"/>
              </w:rPr>
              <w:t xml:space="preserve"> </w:t>
            </w:r>
            <w:r w:rsidR="00606A63" w:rsidRPr="008508B3">
              <w:rPr>
                <w:color w:val="000000"/>
                <w:sz w:val="24"/>
                <w:szCs w:val="24"/>
              </w:rPr>
              <w:t>КОМИТЕТ</w:t>
            </w:r>
            <w:r w:rsidR="00606A63" w:rsidRPr="008508B3">
              <w:rPr>
                <w:color w:val="000000"/>
                <w:sz w:val="24"/>
                <w:szCs w:val="24"/>
                <w:lang w:val="be-BY"/>
              </w:rPr>
              <w:t xml:space="preserve"> МАМАДЫШСКОГО</w:t>
            </w:r>
          </w:p>
          <w:p w:rsidR="00E12C1E" w:rsidRPr="008508B3" w:rsidRDefault="00606A63" w:rsidP="00606A63">
            <w:pPr>
              <w:jc w:val="center"/>
              <w:rPr>
                <w:color w:val="000000"/>
                <w:sz w:val="24"/>
                <w:szCs w:val="24"/>
              </w:rPr>
            </w:pPr>
            <w:r w:rsidRPr="008508B3">
              <w:rPr>
                <w:color w:val="000000"/>
                <w:sz w:val="24"/>
                <w:szCs w:val="24"/>
              </w:rPr>
              <w:t xml:space="preserve"> </w:t>
            </w:r>
            <w:r w:rsidRPr="008508B3">
              <w:rPr>
                <w:color w:val="000000"/>
                <w:sz w:val="24"/>
                <w:szCs w:val="24"/>
                <w:lang w:val="tt-RU"/>
              </w:rPr>
              <w:t>МУ</w:t>
            </w:r>
            <w:r w:rsidRPr="008508B3">
              <w:rPr>
                <w:color w:val="000000"/>
                <w:sz w:val="24"/>
                <w:szCs w:val="24"/>
              </w:rPr>
              <w:t xml:space="preserve">НИЦИПАЛЬНОГО РАЙОНА </w:t>
            </w:r>
          </w:p>
          <w:p w:rsidR="00606A63" w:rsidRPr="008508B3" w:rsidRDefault="00606A63" w:rsidP="00606A63">
            <w:pPr>
              <w:jc w:val="center"/>
              <w:rPr>
                <w:color w:val="000000"/>
                <w:sz w:val="24"/>
                <w:szCs w:val="24"/>
                <w:lang w:val="tt-RU"/>
              </w:rPr>
            </w:pPr>
            <w:r w:rsidRPr="008508B3">
              <w:rPr>
                <w:color w:val="000000"/>
                <w:sz w:val="24"/>
                <w:szCs w:val="24"/>
              </w:rPr>
              <w:t>Р</w:t>
            </w:r>
            <w:r w:rsidRPr="008508B3">
              <w:rPr>
                <w:color w:val="000000"/>
                <w:sz w:val="24"/>
                <w:szCs w:val="24"/>
                <w:lang w:val="tt-RU"/>
              </w:rPr>
              <w:t>ЕСПУБЛИКИ ТАТАРСТАН</w:t>
            </w:r>
          </w:p>
          <w:p w:rsidR="00D33E4E" w:rsidRDefault="00606A63" w:rsidP="008508B3">
            <w:pPr>
              <w:jc w:val="center"/>
              <w:rPr>
                <w:lang w:val="be-BY"/>
              </w:rPr>
            </w:pPr>
            <w:r w:rsidRPr="00606A63">
              <w:rPr>
                <w:sz w:val="21"/>
                <w:szCs w:val="21"/>
                <w:lang w:val="be-BY"/>
              </w:rPr>
              <w:t>у</w:t>
            </w:r>
            <w:r w:rsidRPr="00606A63">
              <w:rPr>
                <w:lang w:val="be-BY"/>
              </w:rPr>
              <w:t>л.М.Джалиля, д.23/33, г. Мамадыш,</w:t>
            </w:r>
            <w:r w:rsidR="008508B3">
              <w:rPr>
                <w:lang w:val="be-BY"/>
              </w:rPr>
              <w:t xml:space="preserve"> </w:t>
            </w:r>
          </w:p>
          <w:p w:rsidR="004A232B" w:rsidRPr="008508B3" w:rsidRDefault="00D33E4E" w:rsidP="008508B3">
            <w:pPr>
              <w:jc w:val="center"/>
              <w:rPr>
                <w:lang w:val="be-BY"/>
              </w:rPr>
            </w:pPr>
            <w:r>
              <w:rPr>
                <w:lang w:val="be-BY"/>
              </w:rPr>
              <w:t xml:space="preserve">Республика Татарстан, </w:t>
            </w:r>
            <w:r w:rsidR="00606A63" w:rsidRPr="00606A63">
              <w:rPr>
                <w:lang w:val="be-BY"/>
              </w:rPr>
              <w:t>422190</w:t>
            </w:r>
          </w:p>
        </w:tc>
        <w:tc>
          <w:tcPr>
            <w:tcW w:w="1417" w:type="dxa"/>
          </w:tcPr>
          <w:p w:rsidR="004A232B" w:rsidRPr="004A232B" w:rsidRDefault="004A232B">
            <w:pPr>
              <w:rPr>
                <w:sz w:val="28"/>
              </w:rPr>
            </w:pPr>
          </w:p>
        </w:tc>
        <w:tc>
          <w:tcPr>
            <w:tcW w:w="4253" w:type="dxa"/>
          </w:tcPr>
          <w:p w:rsidR="00794779" w:rsidRPr="008508B3" w:rsidRDefault="00794779" w:rsidP="004700CC">
            <w:pPr>
              <w:rPr>
                <w:color w:val="000000"/>
                <w:sz w:val="24"/>
                <w:szCs w:val="24"/>
                <w:lang w:val="tt-RU"/>
              </w:rPr>
            </w:pPr>
            <w:r w:rsidRPr="008508B3">
              <w:rPr>
                <w:color w:val="000000"/>
                <w:sz w:val="24"/>
                <w:szCs w:val="24"/>
              </w:rPr>
              <w:t>Т</w:t>
            </w:r>
            <w:r w:rsidRPr="008508B3">
              <w:rPr>
                <w:color w:val="000000"/>
                <w:sz w:val="24"/>
                <w:szCs w:val="24"/>
                <w:lang w:val="tt-RU"/>
              </w:rPr>
              <w:t>АТАРСТАН</w:t>
            </w:r>
            <w:r w:rsidRPr="008508B3">
              <w:rPr>
                <w:color w:val="000000"/>
                <w:sz w:val="24"/>
                <w:szCs w:val="24"/>
              </w:rPr>
              <w:t xml:space="preserve"> Р</w:t>
            </w:r>
            <w:r w:rsidRPr="008508B3">
              <w:rPr>
                <w:color w:val="000000"/>
                <w:sz w:val="24"/>
                <w:szCs w:val="24"/>
                <w:lang w:val="tt-RU"/>
              </w:rPr>
              <w:t>ЕСПУБЛИКАСЫНЫҢ</w:t>
            </w:r>
          </w:p>
          <w:p w:rsidR="00606A63" w:rsidRPr="008508B3" w:rsidRDefault="00606A63" w:rsidP="00606A63">
            <w:pPr>
              <w:jc w:val="center"/>
              <w:rPr>
                <w:color w:val="000000"/>
                <w:sz w:val="24"/>
                <w:szCs w:val="24"/>
                <w:lang w:val="be-BY"/>
              </w:rPr>
            </w:pPr>
            <w:r w:rsidRPr="008508B3">
              <w:rPr>
                <w:color w:val="000000"/>
                <w:sz w:val="24"/>
                <w:szCs w:val="24"/>
                <w:lang w:val="be-BY"/>
              </w:rPr>
              <w:t>МАМАДЫШ МУНИЦИПАЛЬ</w:t>
            </w:r>
            <w:r w:rsidRPr="008508B3">
              <w:rPr>
                <w:color w:val="000000"/>
                <w:sz w:val="24"/>
                <w:szCs w:val="24"/>
                <w:lang w:val="tt-RU"/>
              </w:rPr>
              <w:t xml:space="preserve"> </w:t>
            </w:r>
          </w:p>
          <w:p w:rsidR="00606A63" w:rsidRPr="008508B3" w:rsidRDefault="00606A63" w:rsidP="00606A63">
            <w:pPr>
              <w:jc w:val="center"/>
              <w:rPr>
                <w:color w:val="000000"/>
                <w:sz w:val="24"/>
                <w:szCs w:val="24"/>
                <w:lang w:val="tt-RU"/>
              </w:rPr>
            </w:pPr>
            <w:r w:rsidRPr="008508B3">
              <w:rPr>
                <w:color w:val="000000"/>
                <w:sz w:val="24"/>
                <w:szCs w:val="24"/>
                <w:lang w:val="tt-RU"/>
              </w:rPr>
              <w:t>РАЙОНЫНЫҢ БАШКАРМА КОМИТЕТЫ</w:t>
            </w:r>
          </w:p>
          <w:p w:rsidR="00D33E4E" w:rsidRDefault="00606A63" w:rsidP="008508B3">
            <w:pPr>
              <w:pStyle w:val="a5"/>
              <w:jc w:val="center"/>
              <w:rPr>
                <w:lang w:val="tt-RU"/>
              </w:rPr>
            </w:pPr>
            <w:r w:rsidRPr="007E0B19">
              <w:rPr>
                <w:lang w:val="be-BY"/>
              </w:rPr>
              <w:t>М.</w:t>
            </w:r>
            <w:r w:rsidRPr="007E0B19">
              <w:rPr>
                <w:lang w:val="tt-RU"/>
              </w:rPr>
              <w:t xml:space="preserve">Җәлил ур, </w:t>
            </w:r>
            <w:r w:rsidRPr="007E0B19">
              <w:rPr>
                <w:lang w:val="be-BY"/>
              </w:rPr>
              <w:t>23/33 й., Мамадыш ш</w:t>
            </w:r>
            <w:r w:rsidRPr="00794779">
              <w:rPr>
                <w:lang w:val="tt-RU"/>
              </w:rPr>
              <w:t>.</w:t>
            </w:r>
            <w:r w:rsidRPr="007E0B19">
              <w:rPr>
                <w:lang w:val="tt-RU"/>
              </w:rPr>
              <w:t>,</w:t>
            </w:r>
            <w:r w:rsidR="008508B3">
              <w:rPr>
                <w:lang w:val="tt-RU"/>
              </w:rPr>
              <w:t xml:space="preserve"> </w:t>
            </w:r>
          </w:p>
          <w:p w:rsidR="004A232B" w:rsidRPr="008508B3" w:rsidRDefault="00D33E4E" w:rsidP="008508B3">
            <w:pPr>
              <w:pStyle w:val="a5"/>
              <w:jc w:val="center"/>
              <w:rPr>
                <w:lang w:val="tt-RU"/>
              </w:rPr>
            </w:pPr>
            <w:r>
              <w:rPr>
                <w:lang w:val="tt-RU"/>
              </w:rPr>
              <w:t xml:space="preserve">Татарстан Республикасы, </w:t>
            </w:r>
            <w:r w:rsidR="00606A63" w:rsidRPr="007E0B19">
              <w:rPr>
                <w:lang w:val="tt-RU"/>
              </w:rPr>
              <w:t>422190</w:t>
            </w:r>
          </w:p>
        </w:tc>
        <w:tc>
          <w:tcPr>
            <w:tcW w:w="850" w:type="dxa"/>
          </w:tcPr>
          <w:p w:rsidR="004A232B" w:rsidRPr="004A232B" w:rsidRDefault="004A232B">
            <w:pPr>
              <w:rPr>
                <w:sz w:val="28"/>
              </w:rPr>
            </w:pPr>
          </w:p>
        </w:tc>
      </w:tr>
      <w:tr w:rsidR="00606A63" w:rsidRPr="0005711A" w:rsidTr="002D267E">
        <w:tc>
          <w:tcPr>
            <w:tcW w:w="992" w:type="dxa"/>
          </w:tcPr>
          <w:p w:rsidR="00606A63" w:rsidRPr="004A232B" w:rsidRDefault="00606A63">
            <w:pPr>
              <w:rPr>
                <w:sz w:val="28"/>
              </w:rPr>
            </w:pPr>
          </w:p>
        </w:tc>
        <w:tc>
          <w:tcPr>
            <w:tcW w:w="10065" w:type="dxa"/>
            <w:gridSpan w:val="3"/>
          </w:tcPr>
          <w:p w:rsidR="008508B3" w:rsidRDefault="008508B3" w:rsidP="008508B3">
            <w:pPr>
              <w:pStyle w:val="a5"/>
              <w:tabs>
                <w:tab w:val="left" w:pos="708"/>
              </w:tabs>
              <w:jc w:val="center"/>
              <w:rPr>
                <w:lang w:val="be-BY"/>
              </w:rPr>
            </w:pPr>
          </w:p>
          <w:p w:rsidR="00606A63" w:rsidRPr="008508B3" w:rsidRDefault="002D267E" w:rsidP="002D267E">
            <w:pPr>
              <w:pStyle w:val="a5"/>
              <w:tabs>
                <w:tab w:val="left" w:pos="708"/>
              </w:tabs>
              <w:rPr>
                <w:lang w:val="en-US"/>
              </w:rPr>
            </w:pPr>
            <w:r>
              <w:rPr>
                <w:lang w:val="be-BY"/>
              </w:rPr>
              <w:t xml:space="preserve">     </w:t>
            </w:r>
            <w:r w:rsidR="00606A63" w:rsidRPr="00E12C1E">
              <w:rPr>
                <w:lang w:val="be-BY"/>
              </w:rPr>
              <w:t>Тел.: (85563) 3-15-00, 3-31-00</w:t>
            </w:r>
            <w:r w:rsidR="00606A63" w:rsidRPr="00E12C1E">
              <w:rPr>
                <w:lang w:val="en-US"/>
              </w:rPr>
              <w:t>,</w:t>
            </w:r>
            <w:r w:rsidR="00606A63" w:rsidRPr="00E12C1E">
              <w:rPr>
                <w:lang w:val="be-BY"/>
              </w:rPr>
              <w:t xml:space="preserve"> факс 3-22-21</w:t>
            </w:r>
            <w:r w:rsidR="00606A63" w:rsidRPr="00E12C1E">
              <w:rPr>
                <w:lang w:val="en-US"/>
              </w:rPr>
              <w:t>,</w:t>
            </w:r>
            <w:r w:rsidR="00606A63" w:rsidRPr="00E12C1E">
              <w:rPr>
                <w:lang w:val="be-BY"/>
              </w:rPr>
              <w:t xml:space="preserve"> </w:t>
            </w:r>
            <w:r w:rsidR="00606A63" w:rsidRPr="00E12C1E">
              <w:rPr>
                <w:lang w:val="en-US"/>
              </w:rPr>
              <w:t>e</w:t>
            </w:r>
            <w:r w:rsidR="00606A63" w:rsidRPr="00E12C1E">
              <w:rPr>
                <w:lang w:val="be-BY"/>
              </w:rPr>
              <w:t>-</w:t>
            </w:r>
            <w:r w:rsidR="00606A63" w:rsidRPr="00E12C1E">
              <w:rPr>
                <w:lang w:val="en-US"/>
              </w:rPr>
              <w:t>mail</w:t>
            </w:r>
            <w:r w:rsidR="00606A63" w:rsidRPr="00E12C1E">
              <w:rPr>
                <w:lang w:val="be-BY"/>
              </w:rPr>
              <w:t>:</w:t>
            </w:r>
            <w:r w:rsidR="0005711A">
              <w:rPr>
                <w:lang w:val="be-BY"/>
              </w:rPr>
              <w:t xml:space="preserve"> </w:t>
            </w:r>
            <w:r w:rsidR="0005711A">
              <w:rPr>
                <w:lang w:val="en-US"/>
              </w:rPr>
              <w:t>mamadysh.ikrayona@tatar.ru</w:t>
            </w:r>
            <w:r w:rsidR="00606A63" w:rsidRPr="00E12C1E">
              <w:rPr>
                <w:lang w:val="en-US"/>
              </w:rPr>
              <w:t>, www.mamadysh.tatarstan.ru</w:t>
            </w:r>
          </w:p>
          <w:p w:rsidR="00606A63" w:rsidRPr="0005711A" w:rsidRDefault="00D42F49">
            <w:pPr>
              <w:rPr>
                <w:sz w:val="24"/>
                <w:szCs w:val="24"/>
                <w:lang w:val="en-US"/>
              </w:rPr>
            </w:pPr>
            <w:r>
              <w:rPr>
                <w:noProof/>
                <w:sz w:val="28"/>
              </w:rPr>
              <mc:AlternateContent>
                <mc:Choice Requires="wps">
                  <w:drawing>
                    <wp:anchor distT="0" distB="0" distL="114300" distR="114300" simplePos="0" relativeHeight="251658240" behindDoc="0" locked="0" layoutInCell="1" allowOverlap="1">
                      <wp:simplePos x="0" y="0"/>
                      <wp:positionH relativeFrom="column">
                        <wp:posOffset>-33020</wp:posOffset>
                      </wp:positionH>
                      <wp:positionV relativeFrom="paragraph">
                        <wp:posOffset>41275</wp:posOffset>
                      </wp:positionV>
                      <wp:extent cx="6172200" cy="635"/>
                      <wp:effectExtent l="12700" t="13970" r="15875" b="1397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52E191" id="_x0000_t32" coordsize="21600,21600" o:spt="32" o:oned="t" path="m,l21600,21600e" filled="f">
                      <v:path arrowok="t" fillok="f" o:connecttype="none"/>
                      <o:lock v:ext="edit" shapetype="t"/>
                    </v:shapetype>
                    <v:shape id="AutoShape 3" o:spid="_x0000_s1026" type="#_x0000_t32" style="position:absolute;margin-left:-2.6pt;margin-top:3.25pt;width:486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" strokeweight="1.5pt"/>
                  </w:pict>
                </mc:Fallback>
              </mc:AlternateContent>
            </w:r>
          </w:p>
        </w:tc>
        <w:tc>
          <w:tcPr>
            <w:tcW w:w="850" w:type="dxa"/>
          </w:tcPr>
          <w:p w:rsidR="00606A63" w:rsidRPr="0005711A" w:rsidRDefault="00606A63">
            <w:pPr>
              <w:rPr>
                <w:sz w:val="28"/>
                <w:lang w:val="en-US"/>
              </w:rPr>
            </w:pPr>
          </w:p>
        </w:tc>
      </w:tr>
      <w:tr w:rsidR="00606A63" w:rsidRPr="0005711A" w:rsidTr="0000293E">
        <w:trPr>
          <w:trHeight w:val="760"/>
        </w:trPr>
        <w:tc>
          <w:tcPr>
            <w:tcW w:w="992" w:type="dxa"/>
          </w:tcPr>
          <w:p w:rsidR="00606A63" w:rsidRPr="0005711A" w:rsidRDefault="00606A63">
            <w:pPr>
              <w:rPr>
                <w:sz w:val="28"/>
                <w:lang w:val="en-US"/>
              </w:rPr>
            </w:pPr>
          </w:p>
        </w:tc>
        <w:tc>
          <w:tcPr>
            <w:tcW w:w="5812" w:type="dxa"/>
            <w:gridSpan w:val="2"/>
          </w:tcPr>
          <w:p w:rsidR="00606A63" w:rsidRPr="00BF431B" w:rsidRDefault="00BF431B" w:rsidP="00107FC2">
            <w:pPr>
              <w:rPr>
                <w:b/>
                <w:sz w:val="28"/>
              </w:rPr>
            </w:pPr>
            <w:r>
              <w:rPr>
                <w:b/>
                <w:sz w:val="28"/>
              </w:rPr>
              <w:t xml:space="preserve">    </w:t>
            </w:r>
            <w:r w:rsidR="00B934FC">
              <w:rPr>
                <w:b/>
                <w:sz w:val="28"/>
              </w:rPr>
              <w:t>Постановление</w:t>
            </w:r>
          </w:p>
          <w:p w:rsidR="00BF431B" w:rsidRPr="00BF431B" w:rsidRDefault="002A0B90" w:rsidP="00107FC2">
            <w:pPr>
              <w:rPr>
                <w:sz w:val="28"/>
              </w:rPr>
            </w:pPr>
            <w:r>
              <w:rPr>
                <w:sz w:val="28"/>
              </w:rPr>
              <w:t>№ 50</w:t>
            </w:r>
          </w:p>
        </w:tc>
        <w:tc>
          <w:tcPr>
            <w:tcW w:w="4253" w:type="dxa"/>
          </w:tcPr>
          <w:p w:rsidR="00606A63" w:rsidRPr="00BF431B" w:rsidRDefault="00BF431B" w:rsidP="00107FC2">
            <w:pPr>
              <w:rPr>
                <w:b/>
                <w:sz w:val="28"/>
              </w:rPr>
            </w:pPr>
            <w:r>
              <w:rPr>
                <w:sz w:val="28"/>
              </w:rPr>
              <w:t xml:space="preserve">                    </w:t>
            </w:r>
            <w:r w:rsidR="00B934FC">
              <w:rPr>
                <w:b/>
                <w:sz w:val="28"/>
              </w:rPr>
              <w:t>Карар</w:t>
            </w:r>
          </w:p>
          <w:p w:rsidR="00BF431B" w:rsidRPr="00BF431B" w:rsidRDefault="002A0B90" w:rsidP="00107FC2">
            <w:pPr>
              <w:rPr>
                <w:sz w:val="28"/>
              </w:rPr>
            </w:pPr>
            <w:r>
              <w:rPr>
                <w:sz w:val="28"/>
              </w:rPr>
              <w:t xml:space="preserve">от «01»   </w:t>
            </w:r>
            <w:r>
              <w:rPr>
                <w:sz w:val="28"/>
                <w:lang w:val="en-US"/>
              </w:rPr>
              <w:t xml:space="preserve">       </w:t>
            </w:r>
            <w:r>
              <w:rPr>
                <w:sz w:val="28"/>
              </w:rPr>
              <w:t xml:space="preserve">03          </w:t>
            </w:r>
            <w:r w:rsidR="00297949">
              <w:rPr>
                <w:sz w:val="28"/>
              </w:rPr>
              <w:t>2022</w:t>
            </w:r>
            <w:r w:rsidR="00BF431B">
              <w:rPr>
                <w:sz w:val="28"/>
              </w:rPr>
              <w:t xml:space="preserve"> г.</w:t>
            </w:r>
          </w:p>
        </w:tc>
        <w:tc>
          <w:tcPr>
            <w:tcW w:w="850" w:type="dxa"/>
          </w:tcPr>
          <w:p w:rsidR="00606A63" w:rsidRPr="00BF431B" w:rsidRDefault="00606A63">
            <w:pPr>
              <w:rPr>
                <w:sz w:val="28"/>
              </w:rPr>
            </w:pPr>
          </w:p>
        </w:tc>
      </w:tr>
    </w:tbl>
    <w:p w:rsidR="00A85BDE" w:rsidRDefault="00A85BDE" w:rsidP="000512C5">
      <w:pPr>
        <w:tabs>
          <w:tab w:val="left" w:pos="4820"/>
        </w:tabs>
        <w:ind w:right="4818"/>
        <w:jc w:val="both"/>
        <w:rPr>
          <w:sz w:val="28"/>
          <w:szCs w:val="28"/>
        </w:rPr>
      </w:pPr>
    </w:p>
    <w:p w:rsidR="00396A18" w:rsidRDefault="00396A18" w:rsidP="000512C5">
      <w:pPr>
        <w:tabs>
          <w:tab w:val="left" w:pos="4820"/>
        </w:tabs>
        <w:ind w:right="4818"/>
        <w:jc w:val="both"/>
        <w:rPr>
          <w:sz w:val="28"/>
          <w:szCs w:val="28"/>
        </w:rPr>
      </w:pPr>
    </w:p>
    <w:p w:rsidR="00335683" w:rsidRPr="00335683" w:rsidRDefault="00335683" w:rsidP="00335683">
      <w:pPr>
        <w:tabs>
          <w:tab w:val="left" w:pos="4820"/>
        </w:tabs>
        <w:ind w:right="4818"/>
        <w:jc w:val="both"/>
        <w:rPr>
          <w:sz w:val="28"/>
          <w:szCs w:val="28"/>
        </w:rPr>
      </w:pPr>
      <w:r w:rsidRPr="00335683">
        <w:rPr>
          <w:sz w:val="28"/>
          <w:szCs w:val="28"/>
        </w:rPr>
        <w:t>2019 елның 22 ноябрендәге «2020-2022 елларда Татарстан Республикасы Мамадыш муниципаль районы территориясендә урнашкан күпфатирлы йортларда гомуми милекне капиталь ремонтлау буенча төбәк программасын тормышка ашыруның кыска вакытлы планын раслау турында» 303 номерлы карарга үзгәрешләр кертү хакында</w:t>
      </w:r>
      <w:r w:rsidRPr="00335683">
        <w:rPr>
          <w:sz w:val="28"/>
          <w:szCs w:val="28"/>
        </w:rPr>
        <w:tab/>
      </w:r>
    </w:p>
    <w:p w:rsidR="00335683" w:rsidRPr="00335683" w:rsidRDefault="00335683" w:rsidP="00335683">
      <w:pPr>
        <w:tabs>
          <w:tab w:val="left" w:pos="4820"/>
        </w:tabs>
        <w:ind w:right="4818"/>
        <w:jc w:val="both"/>
        <w:rPr>
          <w:sz w:val="28"/>
          <w:szCs w:val="28"/>
        </w:rPr>
      </w:pPr>
    </w:p>
    <w:p w:rsidR="00335683" w:rsidRDefault="00335683" w:rsidP="00335683">
      <w:pPr>
        <w:tabs>
          <w:tab w:val="left" w:pos="4820"/>
        </w:tabs>
        <w:ind w:right="4818"/>
        <w:jc w:val="both"/>
        <w:rPr>
          <w:sz w:val="28"/>
          <w:szCs w:val="28"/>
        </w:rPr>
      </w:pPr>
    </w:p>
    <w:p w:rsidR="00415CF1" w:rsidRDefault="00415CF1" w:rsidP="00335683">
      <w:pPr>
        <w:jc w:val="both"/>
        <w:rPr>
          <w:sz w:val="28"/>
          <w:szCs w:val="28"/>
        </w:rPr>
      </w:pPr>
      <w:r>
        <w:rPr>
          <w:sz w:val="28"/>
          <w:szCs w:val="28"/>
        </w:rPr>
        <w:t xml:space="preserve">           </w:t>
      </w:r>
      <w:r w:rsidR="00335683" w:rsidRPr="00335683">
        <w:rPr>
          <w:sz w:val="28"/>
          <w:szCs w:val="28"/>
        </w:rPr>
        <w:t xml:space="preserve">Россия Федерациясе Торак кодексын, «Татарстан Республикасында күпфатирлы йортларда гомуми мөлкәткә капиталь ремонт ясауны оештыру турында» 2013 елның 25 июнендәге 52-ТРЗ номерлы Татарстан Республикасы Законын гамәлгә ашыру максатларында,  Татарстан Республикасы Мамадыш муниципаль районы Башкарма комитеты  </w:t>
      </w:r>
    </w:p>
    <w:p w:rsidR="00335683" w:rsidRPr="00335683" w:rsidRDefault="00415CF1" w:rsidP="00335683">
      <w:pPr>
        <w:jc w:val="both"/>
        <w:rPr>
          <w:sz w:val="28"/>
          <w:szCs w:val="28"/>
        </w:rPr>
      </w:pPr>
      <w:r>
        <w:rPr>
          <w:sz w:val="28"/>
          <w:szCs w:val="28"/>
        </w:rPr>
        <w:t xml:space="preserve">           </w:t>
      </w:r>
      <w:r w:rsidR="00335683" w:rsidRPr="00335683">
        <w:rPr>
          <w:sz w:val="28"/>
          <w:szCs w:val="28"/>
        </w:rPr>
        <w:t>к а р а р  б и р ә:</w:t>
      </w:r>
    </w:p>
    <w:p w:rsidR="00335683" w:rsidRPr="00335683" w:rsidRDefault="00335683" w:rsidP="00335683">
      <w:pPr>
        <w:ind w:firstLine="720"/>
        <w:jc w:val="both"/>
        <w:rPr>
          <w:sz w:val="28"/>
          <w:szCs w:val="28"/>
        </w:rPr>
      </w:pPr>
      <w:r w:rsidRPr="00335683">
        <w:rPr>
          <w:sz w:val="28"/>
          <w:szCs w:val="28"/>
        </w:rPr>
        <w:t xml:space="preserve">1. Мамадыш муниципаль районы башкарма комитетының 2019 елның 22 ноябрендәге 303 номерлы карары белән расланган 2020-2022 елларда Мамадыш муниципаль районы территориясендә урнашкан күпфатирлы йортларда гомуми мөлкәткә капиталь ремонт буенча региональ программаны гамәлгә ашыруның кыска сроклы планына,  </w:t>
      </w:r>
      <w:r w:rsidRPr="00335683">
        <w:rPr>
          <w:sz w:val="27"/>
          <w:szCs w:val="27"/>
        </w:rPr>
        <w:t>IV б</w:t>
      </w:r>
      <w:r w:rsidRPr="00335683">
        <w:rPr>
          <w:sz w:val="27"/>
          <w:szCs w:val="27"/>
          <w:lang w:val="tt-RU"/>
        </w:rPr>
        <w:t>үлекне</w:t>
      </w:r>
      <w:r w:rsidRPr="00335683">
        <w:rPr>
          <w:sz w:val="28"/>
          <w:szCs w:val="28"/>
        </w:rPr>
        <w:t xml:space="preserve"> түбәндәге редакциядә бәян итеп, үзгәрешләр кертергә::</w:t>
      </w:r>
    </w:p>
    <w:p w:rsidR="00335683" w:rsidRPr="00335683" w:rsidRDefault="00335683" w:rsidP="00335683">
      <w:pPr>
        <w:ind w:left="360"/>
        <w:jc w:val="both"/>
        <w:rPr>
          <w:sz w:val="28"/>
          <w:szCs w:val="28"/>
        </w:rPr>
      </w:pPr>
    </w:p>
    <w:p w:rsidR="00335683" w:rsidRPr="00335683" w:rsidRDefault="00335683" w:rsidP="00335683">
      <w:pPr>
        <w:tabs>
          <w:tab w:val="left" w:pos="4788"/>
        </w:tabs>
        <w:jc w:val="center"/>
        <w:rPr>
          <w:b/>
          <w:bCs/>
          <w:sz w:val="27"/>
          <w:szCs w:val="27"/>
        </w:rPr>
      </w:pPr>
      <w:r w:rsidRPr="00335683">
        <w:rPr>
          <w:b/>
          <w:bCs/>
          <w:sz w:val="27"/>
          <w:szCs w:val="27"/>
        </w:rPr>
        <w:t>IV. Кыска вакытлы планны ресурслар белән тәэмин итү.</w:t>
      </w:r>
    </w:p>
    <w:p w:rsidR="00335683" w:rsidRPr="00335683" w:rsidRDefault="00335683" w:rsidP="00335683">
      <w:pPr>
        <w:tabs>
          <w:tab w:val="left" w:pos="4788"/>
        </w:tabs>
        <w:jc w:val="center"/>
        <w:rPr>
          <w:b/>
          <w:bCs/>
          <w:sz w:val="27"/>
          <w:szCs w:val="27"/>
        </w:rPr>
      </w:pPr>
    </w:p>
    <w:p w:rsidR="00335683" w:rsidRPr="00335683" w:rsidRDefault="00415CF1" w:rsidP="00335683">
      <w:pPr>
        <w:adjustRightInd w:val="0"/>
        <w:jc w:val="both"/>
        <w:rPr>
          <w:sz w:val="27"/>
          <w:szCs w:val="27"/>
        </w:rPr>
      </w:pPr>
      <w:r>
        <w:rPr>
          <w:sz w:val="27"/>
          <w:szCs w:val="27"/>
        </w:rPr>
        <w:t xml:space="preserve">        </w:t>
      </w:r>
      <w:r w:rsidR="00335683" w:rsidRPr="00335683">
        <w:rPr>
          <w:sz w:val="27"/>
          <w:szCs w:val="27"/>
        </w:rPr>
        <w:t xml:space="preserve">Кыска вакытлы планны финанслау чыганаклары булып торак-коммуналь хуҗалыкны реформалаштыруга ярдәм итү Фонды, Татарстан Республикасы бюджеты, җирле бюджет, биналарның милекчеләре акчалары тора.  </w:t>
      </w:r>
    </w:p>
    <w:p w:rsidR="00335683" w:rsidRPr="00335683" w:rsidRDefault="00335683" w:rsidP="00335683">
      <w:pPr>
        <w:adjustRightInd w:val="0"/>
        <w:jc w:val="both"/>
        <w:rPr>
          <w:sz w:val="27"/>
          <w:szCs w:val="27"/>
        </w:rPr>
      </w:pPr>
      <w:r w:rsidRPr="00335683">
        <w:rPr>
          <w:sz w:val="27"/>
          <w:szCs w:val="27"/>
        </w:rPr>
        <w:t>2020, 2021, 2022 елларга күпфатирлы йортларда капиталь ремонт чараларын финанслауның финанс чаралары күләме:</w:t>
      </w:r>
    </w:p>
    <w:p w:rsidR="00335683" w:rsidRPr="00335683" w:rsidRDefault="00335683" w:rsidP="00335683">
      <w:pPr>
        <w:adjustRightInd w:val="0"/>
        <w:jc w:val="both"/>
        <w:rPr>
          <w:sz w:val="27"/>
          <w:szCs w:val="27"/>
        </w:rPr>
      </w:pPr>
      <w:r w:rsidRPr="00335683">
        <w:rPr>
          <w:sz w:val="27"/>
          <w:szCs w:val="27"/>
        </w:rPr>
        <w:t>- 2020 ел - 22 460 121,02 сум;</w:t>
      </w:r>
    </w:p>
    <w:p w:rsidR="00335683" w:rsidRPr="00335683" w:rsidRDefault="00335683" w:rsidP="00335683">
      <w:pPr>
        <w:adjustRightInd w:val="0"/>
        <w:jc w:val="both"/>
        <w:rPr>
          <w:sz w:val="27"/>
          <w:szCs w:val="27"/>
        </w:rPr>
      </w:pPr>
      <w:r w:rsidRPr="00335683">
        <w:rPr>
          <w:sz w:val="27"/>
          <w:szCs w:val="27"/>
        </w:rPr>
        <w:t>- 2021 ел - 25 769 329,81 сум;</w:t>
      </w:r>
    </w:p>
    <w:p w:rsidR="00335683" w:rsidRPr="00335683" w:rsidRDefault="00335683" w:rsidP="00335683">
      <w:pPr>
        <w:adjustRightInd w:val="0"/>
        <w:jc w:val="both"/>
        <w:rPr>
          <w:sz w:val="27"/>
          <w:szCs w:val="27"/>
        </w:rPr>
      </w:pPr>
      <w:r w:rsidRPr="00335683">
        <w:rPr>
          <w:sz w:val="27"/>
          <w:szCs w:val="27"/>
        </w:rPr>
        <w:t xml:space="preserve">     - 2022 ел -  23 340 381,86 сум.</w:t>
      </w:r>
    </w:p>
    <w:p w:rsidR="00335683" w:rsidRPr="00335683" w:rsidRDefault="00335683" w:rsidP="00335683">
      <w:pPr>
        <w:adjustRightInd w:val="0"/>
        <w:jc w:val="both"/>
        <w:rPr>
          <w:sz w:val="27"/>
          <w:szCs w:val="27"/>
        </w:rPr>
      </w:pPr>
      <w:r w:rsidRPr="00335683">
        <w:rPr>
          <w:sz w:val="27"/>
          <w:szCs w:val="27"/>
        </w:rPr>
        <w:t>Программаны финанслау күпфатирлы йортларга капиталь ремонт ясауга финанс чаралары ихтыяҗы күләменнән чыгып гамәлгә ашырыла.</w:t>
      </w:r>
    </w:p>
    <w:p w:rsidR="00335683" w:rsidRPr="00335683" w:rsidRDefault="00335683" w:rsidP="00335683">
      <w:pPr>
        <w:adjustRightInd w:val="0"/>
        <w:jc w:val="both"/>
        <w:rPr>
          <w:sz w:val="27"/>
          <w:szCs w:val="27"/>
        </w:rPr>
      </w:pPr>
    </w:p>
    <w:p w:rsidR="00335683" w:rsidRPr="00335683" w:rsidRDefault="00335683" w:rsidP="00335683">
      <w:pPr>
        <w:adjustRightInd w:val="0"/>
        <w:jc w:val="both"/>
        <w:rPr>
          <w:sz w:val="27"/>
          <w:szCs w:val="27"/>
        </w:rPr>
      </w:pPr>
    </w:p>
    <w:p w:rsidR="00335683" w:rsidRPr="00335683" w:rsidRDefault="00335683" w:rsidP="00335683">
      <w:pPr>
        <w:ind w:firstLine="720"/>
        <w:jc w:val="center"/>
        <w:rPr>
          <w:sz w:val="27"/>
          <w:szCs w:val="27"/>
        </w:rPr>
      </w:pPr>
      <w:r w:rsidRPr="00335683">
        <w:rPr>
          <w:sz w:val="27"/>
          <w:szCs w:val="27"/>
        </w:rPr>
        <w:t>2020 елга күпфатирлы йортларда</w:t>
      </w:r>
    </w:p>
    <w:p w:rsidR="00335683" w:rsidRPr="00335683" w:rsidRDefault="00335683" w:rsidP="00335683">
      <w:pPr>
        <w:ind w:firstLine="720"/>
        <w:jc w:val="center"/>
        <w:rPr>
          <w:sz w:val="27"/>
          <w:szCs w:val="27"/>
        </w:rPr>
      </w:pPr>
      <w:r w:rsidRPr="00335683">
        <w:rPr>
          <w:sz w:val="27"/>
          <w:szCs w:val="27"/>
        </w:rPr>
        <w:t>капиталь ремонтны уздыру һәм финанслау күләмнәре</w:t>
      </w:r>
    </w:p>
    <w:p w:rsidR="00335683" w:rsidRPr="00335683" w:rsidRDefault="00335683" w:rsidP="00335683">
      <w:pPr>
        <w:ind w:firstLine="720"/>
        <w:jc w:val="center"/>
        <w:rPr>
          <w:sz w:val="27"/>
          <w:szCs w:val="27"/>
        </w:rPr>
      </w:pPr>
    </w:p>
    <w:p w:rsidR="00335683" w:rsidRPr="00335683" w:rsidRDefault="00335683" w:rsidP="00335683">
      <w:pPr>
        <w:ind w:firstLine="720"/>
        <w:rPr>
          <w:sz w:val="27"/>
          <w:szCs w:val="27"/>
        </w:rPr>
      </w:pPr>
      <w:r w:rsidRPr="00335683">
        <w:rPr>
          <w:sz w:val="27"/>
          <w:szCs w:val="27"/>
        </w:rPr>
        <w:t>1 нче таблица</w:t>
      </w:r>
    </w:p>
    <w:tbl>
      <w:tblPr>
        <w:tblW w:w="10132" w:type="dxa"/>
        <w:tblInd w:w="-72" w:type="dxa"/>
        <w:tblLayout w:type="fixed"/>
        <w:tblLook w:val="0000" w:firstRow="0" w:lastRow="0" w:firstColumn="0" w:lastColumn="0" w:noHBand="0" w:noVBand="0"/>
      </w:tblPr>
      <w:tblGrid>
        <w:gridCol w:w="5850"/>
        <w:gridCol w:w="2268"/>
        <w:gridCol w:w="2014"/>
      </w:tblGrid>
      <w:tr w:rsidR="00335683" w:rsidRPr="00335683" w:rsidTr="00335683">
        <w:trPr>
          <w:trHeight w:val="442"/>
        </w:trPr>
        <w:tc>
          <w:tcPr>
            <w:tcW w:w="5850" w:type="dxa"/>
            <w:vMerge w:val="restart"/>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ind w:firstLine="720"/>
              <w:jc w:val="center"/>
              <w:rPr>
                <w:sz w:val="27"/>
                <w:szCs w:val="27"/>
              </w:rPr>
            </w:pPr>
            <w:r w:rsidRPr="00335683">
              <w:rPr>
                <w:sz w:val="27"/>
                <w:szCs w:val="27"/>
                <w:lang w:val="tt"/>
              </w:rPr>
              <w:t>Күпфатирлы йортларга капиталь ремонт эшләре төре</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jc w:val="center"/>
              <w:rPr>
                <w:sz w:val="27"/>
                <w:szCs w:val="27"/>
              </w:rPr>
            </w:pPr>
            <w:r w:rsidRPr="00335683">
              <w:rPr>
                <w:sz w:val="27"/>
                <w:szCs w:val="27"/>
                <w:lang w:val="tt"/>
              </w:rPr>
              <w:t>Капиталь ремонт ясау күләмнәре,  үлчәү бер.</w:t>
            </w:r>
          </w:p>
        </w:tc>
        <w:tc>
          <w:tcPr>
            <w:tcW w:w="2014" w:type="dxa"/>
            <w:vMerge w:val="restart"/>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lang w:val="tt"/>
              </w:rPr>
              <w:t>Капиталь ремонт үткәрүгә финанс средстволарының ихтыяҗлары күләме, сум.</w:t>
            </w:r>
          </w:p>
        </w:tc>
      </w:tr>
      <w:tr w:rsidR="00335683" w:rsidRPr="00335683" w:rsidTr="00335683">
        <w:trPr>
          <w:trHeight w:val="375"/>
        </w:trPr>
        <w:tc>
          <w:tcPr>
            <w:tcW w:w="5850" w:type="dxa"/>
            <w:vMerge/>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rPr>
                <w:sz w:val="27"/>
                <w:szCs w:val="27"/>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rPr>
                <w:sz w:val="27"/>
                <w:szCs w:val="27"/>
              </w:rPr>
            </w:pPr>
          </w:p>
        </w:tc>
        <w:tc>
          <w:tcPr>
            <w:tcW w:w="2014" w:type="dxa"/>
            <w:vMerge/>
            <w:tcBorders>
              <w:top w:val="single" w:sz="4" w:space="0" w:color="auto"/>
              <w:left w:val="single" w:sz="4" w:space="0" w:color="auto"/>
              <w:bottom w:val="single" w:sz="4" w:space="0" w:color="auto"/>
              <w:right w:val="single" w:sz="4" w:space="0" w:color="auto"/>
            </w:tcBorders>
          </w:tcPr>
          <w:p w:rsidR="00335683" w:rsidRPr="00335683" w:rsidRDefault="00335683" w:rsidP="00335683">
            <w:pPr>
              <w:rPr>
                <w:sz w:val="27"/>
                <w:szCs w:val="27"/>
              </w:rPr>
            </w:pPr>
          </w:p>
        </w:tc>
      </w:tr>
      <w:tr w:rsidR="00335683" w:rsidRPr="00335683" w:rsidTr="00335683">
        <w:trPr>
          <w:trHeight w:val="375"/>
        </w:trPr>
        <w:tc>
          <w:tcPr>
            <w:tcW w:w="5850" w:type="dxa"/>
            <w:tcBorders>
              <w:top w:val="nil"/>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Йомшак түбәне ремонтлау, кв. м</w:t>
            </w:r>
          </w:p>
        </w:tc>
        <w:tc>
          <w:tcPr>
            <w:tcW w:w="2268" w:type="dxa"/>
            <w:tcBorders>
              <w:top w:val="single" w:sz="4" w:space="0" w:color="auto"/>
              <w:left w:val="nil"/>
              <w:bottom w:val="single" w:sz="4" w:space="0" w:color="auto"/>
              <w:right w:val="single" w:sz="4" w:space="0" w:color="auto"/>
            </w:tcBorders>
            <w:vAlign w:val="center"/>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284"/>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rPr>
                <w:sz w:val="27"/>
                <w:szCs w:val="27"/>
              </w:rPr>
            </w:pPr>
            <w:r w:rsidRPr="00335683">
              <w:rPr>
                <w:sz w:val="27"/>
                <w:szCs w:val="27"/>
                <w:lang w:val="tt"/>
              </w:rPr>
              <w:t>шифер  түбәне ремонтлау, кв. м</w:t>
            </w:r>
          </w:p>
        </w:tc>
        <w:tc>
          <w:tcPr>
            <w:tcW w:w="2268" w:type="dxa"/>
            <w:tcBorders>
              <w:top w:val="single" w:sz="4" w:space="0" w:color="auto"/>
              <w:left w:val="nil"/>
              <w:bottom w:val="single" w:sz="4" w:space="0" w:color="auto"/>
              <w:right w:val="single" w:sz="4" w:space="0" w:color="auto"/>
            </w:tcBorders>
            <w:vAlign w:val="center"/>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41"/>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Калай түбәне ремонтлау, кв. м</w:t>
            </w:r>
          </w:p>
        </w:tc>
        <w:tc>
          <w:tcPr>
            <w:tcW w:w="2268" w:type="dxa"/>
            <w:tcBorders>
              <w:top w:val="single" w:sz="4" w:space="0" w:color="auto"/>
              <w:left w:val="nil"/>
              <w:bottom w:val="single" w:sz="4" w:space="0" w:color="auto"/>
              <w:right w:val="single" w:sz="4" w:space="0" w:color="auto"/>
            </w:tcBorders>
            <w:vAlign w:val="center"/>
          </w:tcPr>
          <w:p w:rsidR="00335683" w:rsidRPr="00335683" w:rsidRDefault="00335683" w:rsidP="00335683">
            <w:pPr>
              <w:jc w:val="center"/>
              <w:rPr>
                <w:sz w:val="27"/>
                <w:szCs w:val="27"/>
              </w:rPr>
            </w:pPr>
            <w:r w:rsidRPr="00335683">
              <w:rPr>
                <w:sz w:val="27"/>
                <w:szCs w:val="27"/>
              </w:rPr>
              <w:t>480,00</w:t>
            </w:r>
          </w:p>
        </w:tc>
        <w:tc>
          <w:tcPr>
            <w:tcW w:w="2014" w:type="dxa"/>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jc w:val="center"/>
              <w:rPr>
                <w:sz w:val="27"/>
                <w:szCs w:val="27"/>
              </w:rPr>
            </w:pPr>
            <w:r w:rsidRPr="00335683">
              <w:rPr>
                <w:sz w:val="27"/>
                <w:szCs w:val="27"/>
              </w:rPr>
              <w:t>2 186 059,13</w:t>
            </w:r>
          </w:p>
        </w:tc>
      </w:tr>
      <w:tr w:rsidR="00335683" w:rsidRPr="00335683" w:rsidTr="00335683">
        <w:trPr>
          <w:trHeight w:val="341"/>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Йорт эчендәге инженерлык челтәрләрен ремонтлау, шул исәптән,  пог. метрда:</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p>
          <w:p w:rsidR="00335683" w:rsidRPr="00335683" w:rsidRDefault="00335683" w:rsidP="00335683">
            <w:pPr>
              <w:jc w:val="center"/>
              <w:rPr>
                <w:sz w:val="27"/>
                <w:szCs w:val="27"/>
              </w:rPr>
            </w:pPr>
            <w:r w:rsidRPr="00335683">
              <w:rPr>
                <w:sz w:val="27"/>
                <w:szCs w:val="27"/>
              </w:rPr>
              <w:t>-</w:t>
            </w:r>
          </w:p>
        </w:tc>
      </w:tr>
      <w:tr w:rsidR="00335683" w:rsidRPr="00335683" w:rsidTr="00335683">
        <w:trPr>
          <w:trHeight w:val="255"/>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электр белән тәэмин итү, пог. м</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48"/>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җылылык белән тәэмин итү (җылыту), пог. метр</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43"/>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газ белән тәэмин итү, пог. м</w:t>
            </w:r>
          </w:p>
        </w:tc>
        <w:tc>
          <w:tcPr>
            <w:tcW w:w="2268" w:type="dxa"/>
            <w:tcBorders>
              <w:top w:val="single" w:sz="4" w:space="0" w:color="auto"/>
              <w:left w:val="nil"/>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67"/>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су белән тәэмин итү, шул исәптән пог.м:</w:t>
            </w:r>
          </w:p>
        </w:tc>
        <w:tc>
          <w:tcPr>
            <w:tcW w:w="2268" w:type="dxa"/>
            <w:tcBorders>
              <w:top w:val="single" w:sz="4" w:space="0" w:color="auto"/>
              <w:left w:val="nil"/>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50"/>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rPr>
                <w:sz w:val="27"/>
                <w:szCs w:val="27"/>
              </w:rPr>
            </w:pPr>
            <w:r w:rsidRPr="00335683">
              <w:rPr>
                <w:sz w:val="27"/>
                <w:szCs w:val="27"/>
                <w:lang w:val="tt"/>
              </w:rPr>
              <w:t>Кайнар су</w:t>
            </w:r>
          </w:p>
        </w:tc>
        <w:tc>
          <w:tcPr>
            <w:tcW w:w="2268" w:type="dxa"/>
            <w:tcBorders>
              <w:top w:val="single" w:sz="4" w:space="0" w:color="auto"/>
              <w:left w:val="nil"/>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50"/>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rPr>
                <w:sz w:val="27"/>
                <w:szCs w:val="27"/>
              </w:rPr>
            </w:pPr>
            <w:r w:rsidRPr="00335683">
              <w:rPr>
                <w:sz w:val="27"/>
                <w:szCs w:val="27"/>
                <w:lang w:val="tt"/>
              </w:rPr>
              <w:t>Салкын су</w:t>
            </w:r>
          </w:p>
        </w:tc>
        <w:tc>
          <w:tcPr>
            <w:tcW w:w="2268" w:type="dxa"/>
            <w:tcBorders>
              <w:top w:val="single" w:sz="4" w:space="0" w:color="auto"/>
              <w:left w:val="nil"/>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50"/>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су чыгару (канализация), пог.метр.</w:t>
            </w:r>
          </w:p>
        </w:tc>
        <w:tc>
          <w:tcPr>
            <w:tcW w:w="2268" w:type="dxa"/>
            <w:tcBorders>
              <w:top w:val="single" w:sz="4" w:space="0" w:color="auto"/>
              <w:left w:val="nil"/>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708"/>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исәпләү приборларын һәм идарә итү ресурсларын һәм төеннәрен  урнаштыру, шт.</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708"/>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 xml:space="preserve">Лифтларны ремонтлау һәм алыштыру,  </w:t>
            </w:r>
          </w:p>
          <w:p w:rsidR="00335683" w:rsidRPr="00335683" w:rsidRDefault="00335683" w:rsidP="00335683">
            <w:pPr>
              <w:autoSpaceDE w:val="0"/>
              <w:autoSpaceDN w:val="0"/>
              <w:adjustRightInd w:val="0"/>
              <w:jc w:val="both"/>
              <w:rPr>
                <w:sz w:val="27"/>
                <w:szCs w:val="27"/>
              </w:rPr>
            </w:pPr>
            <w:r w:rsidRPr="00335683">
              <w:rPr>
                <w:sz w:val="27"/>
                <w:szCs w:val="27"/>
                <w:lang w:val="tt"/>
              </w:rPr>
              <w:t>лифт шахталарын ремонтлау, шт.</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708"/>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Күпфатирлы йортлардагы бина милекчеләренең гомуми мөлкәтенә караган подвалларны ремонтлау, кв. м</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414"/>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фасадларны җылыту, кв. м</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53"/>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фасадларны ремонтлау, кв. м</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3 840,00</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19 532 379,18</w:t>
            </w:r>
          </w:p>
        </w:tc>
      </w:tr>
      <w:tr w:rsidR="00335683" w:rsidRPr="00335683" w:rsidTr="00335683">
        <w:trPr>
          <w:trHeight w:val="353"/>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Подъездларны ремонтлау, кв.м</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53"/>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Технадзор</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331 633,52</w:t>
            </w:r>
          </w:p>
        </w:tc>
      </w:tr>
      <w:tr w:rsidR="00335683" w:rsidRPr="00335683" w:rsidTr="00335683">
        <w:trPr>
          <w:trHeight w:val="353"/>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Смета - проект документларын әзерләү һәм экспертиза уздыру</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410 049,19</w:t>
            </w:r>
          </w:p>
        </w:tc>
      </w:tr>
    </w:tbl>
    <w:p w:rsidR="00335683" w:rsidRPr="00335683" w:rsidRDefault="00335683" w:rsidP="00335683">
      <w:pPr>
        <w:ind w:firstLine="720"/>
        <w:jc w:val="center"/>
        <w:rPr>
          <w:b/>
          <w:sz w:val="27"/>
          <w:szCs w:val="27"/>
        </w:rPr>
      </w:pPr>
    </w:p>
    <w:p w:rsidR="00335683" w:rsidRPr="00335683" w:rsidRDefault="00335683" w:rsidP="00335683">
      <w:pPr>
        <w:ind w:firstLine="720"/>
        <w:jc w:val="center"/>
        <w:rPr>
          <w:sz w:val="27"/>
          <w:szCs w:val="27"/>
        </w:rPr>
      </w:pPr>
      <w:r w:rsidRPr="00335683">
        <w:rPr>
          <w:sz w:val="27"/>
          <w:szCs w:val="27"/>
        </w:rPr>
        <w:t>2021 елга күпфатирлы йортларда</w:t>
      </w:r>
    </w:p>
    <w:p w:rsidR="00335683" w:rsidRPr="00335683" w:rsidRDefault="00335683" w:rsidP="00335683">
      <w:pPr>
        <w:ind w:firstLine="720"/>
        <w:jc w:val="center"/>
        <w:rPr>
          <w:sz w:val="27"/>
          <w:szCs w:val="27"/>
        </w:rPr>
      </w:pPr>
      <w:r w:rsidRPr="00335683">
        <w:rPr>
          <w:sz w:val="27"/>
          <w:szCs w:val="27"/>
        </w:rPr>
        <w:t>капиталь ремонтны уздыру һәм финанслау күләмнәре</w:t>
      </w:r>
    </w:p>
    <w:p w:rsidR="00335683" w:rsidRPr="00335683" w:rsidRDefault="00335683" w:rsidP="00335683">
      <w:pPr>
        <w:ind w:firstLine="720"/>
        <w:rPr>
          <w:sz w:val="27"/>
          <w:szCs w:val="27"/>
        </w:rPr>
      </w:pPr>
      <w:r w:rsidRPr="00335683">
        <w:rPr>
          <w:sz w:val="27"/>
          <w:szCs w:val="27"/>
        </w:rPr>
        <w:t xml:space="preserve">2 нче Таблица </w:t>
      </w:r>
    </w:p>
    <w:tbl>
      <w:tblPr>
        <w:tblW w:w="10132" w:type="dxa"/>
        <w:tblInd w:w="-72" w:type="dxa"/>
        <w:tblLayout w:type="fixed"/>
        <w:tblLook w:val="0000" w:firstRow="0" w:lastRow="0" w:firstColumn="0" w:lastColumn="0" w:noHBand="0" w:noVBand="0"/>
      </w:tblPr>
      <w:tblGrid>
        <w:gridCol w:w="5850"/>
        <w:gridCol w:w="2268"/>
        <w:gridCol w:w="2014"/>
      </w:tblGrid>
      <w:tr w:rsidR="00335683" w:rsidRPr="00335683" w:rsidTr="00335683">
        <w:trPr>
          <w:trHeight w:val="442"/>
        </w:trPr>
        <w:tc>
          <w:tcPr>
            <w:tcW w:w="5850" w:type="dxa"/>
            <w:vMerge w:val="restart"/>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ind w:firstLine="720"/>
              <w:jc w:val="both"/>
              <w:rPr>
                <w:sz w:val="27"/>
                <w:szCs w:val="27"/>
              </w:rPr>
            </w:pPr>
            <w:r w:rsidRPr="00335683">
              <w:rPr>
                <w:sz w:val="27"/>
                <w:szCs w:val="27"/>
                <w:lang w:val="tt"/>
              </w:rPr>
              <w:t>Күпфатирлы йортларга капиталь ремонт эшләре төре</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ind w:firstLine="720"/>
              <w:jc w:val="center"/>
              <w:rPr>
                <w:sz w:val="27"/>
                <w:szCs w:val="27"/>
              </w:rPr>
            </w:pPr>
            <w:r w:rsidRPr="00335683">
              <w:rPr>
                <w:sz w:val="27"/>
                <w:szCs w:val="27"/>
                <w:lang w:val="tt"/>
              </w:rPr>
              <w:t>Капиталь ремонт ясау күләмнәре,  үлчәү бер.</w:t>
            </w:r>
          </w:p>
        </w:tc>
        <w:tc>
          <w:tcPr>
            <w:tcW w:w="2014" w:type="dxa"/>
            <w:vMerge w:val="restart"/>
            <w:tcBorders>
              <w:top w:val="single" w:sz="4" w:space="0" w:color="auto"/>
              <w:left w:val="single" w:sz="4" w:space="0" w:color="auto"/>
              <w:bottom w:val="single" w:sz="4" w:space="0" w:color="auto"/>
              <w:right w:val="single" w:sz="4" w:space="0" w:color="auto"/>
            </w:tcBorders>
          </w:tcPr>
          <w:p w:rsidR="00335683" w:rsidRPr="00335683" w:rsidRDefault="00335683" w:rsidP="00335683">
            <w:pPr>
              <w:ind w:firstLine="720"/>
              <w:jc w:val="center"/>
              <w:rPr>
                <w:sz w:val="27"/>
                <w:szCs w:val="27"/>
              </w:rPr>
            </w:pPr>
            <w:r w:rsidRPr="00335683">
              <w:rPr>
                <w:sz w:val="27"/>
                <w:szCs w:val="27"/>
                <w:lang w:val="tt"/>
              </w:rPr>
              <w:t>Капиталь ремонт үткәрүгә финанс средстволарының ихтыяҗлары күләме, сум.</w:t>
            </w:r>
          </w:p>
        </w:tc>
      </w:tr>
      <w:tr w:rsidR="00335683" w:rsidRPr="00335683" w:rsidTr="00335683">
        <w:trPr>
          <w:trHeight w:val="375"/>
        </w:trPr>
        <w:tc>
          <w:tcPr>
            <w:tcW w:w="5850" w:type="dxa"/>
            <w:vMerge/>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rPr>
                <w:sz w:val="27"/>
                <w:szCs w:val="27"/>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rPr>
                <w:sz w:val="27"/>
                <w:szCs w:val="27"/>
              </w:rPr>
            </w:pPr>
          </w:p>
        </w:tc>
        <w:tc>
          <w:tcPr>
            <w:tcW w:w="2014" w:type="dxa"/>
            <w:vMerge/>
            <w:tcBorders>
              <w:top w:val="single" w:sz="4" w:space="0" w:color="auto"/>
              <w:left w:val="single" w:sz="4" w:space="0" w:color="auto"/>
              <w:bottom w:val="single" w:sz="4" w:space="0" w:color="auto"/>
              <w:right w:val="single" w:sz="4" w:space="0" w:color="auto"/>
            </w:tcBorders>
          </w:tcPr>
          <w:p w:rsidR="00335683" w:rsidRPr="00335683" w:rsidRDefault="00335683" w:rsidP="00335683">
            <w:pPr>
              <w:rPr>
                <w:sz w:val="27"/>
                <w:szCs w:val="27"/>
              </w:rPr>
            </w:pPr>
          </w:p>
        </w:tc>
      </w:tr>
      <w:tr w:rsidR="00335683" w:rsidRPr="00335683" w:rsidTr="00335683">
        <w:trPr>
          <w:trHeight w:val="375"/>
        </w:trPr>
        <w:tc>
          <w:tcPr>
            <w:tcW w:w="5850" w:type="dxa"/>
            <w:tcBorders>
              <w:top w:val="nil"/>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lastRenderedPageBreak/>
              <w:t>Йомшак түбәне ремонтлау, кв. м</w:t>
            </w:r>
          </w:p>
        </w:tc>
        <w:tc>
          <w:tcPr>
            <w:tcW w:w="2268" w:type="dxa"/>
            <w:tcBorders>
              <w:top w:val="single" w:sz="4" w:space="0" w:color="auto"/>
              <w:left w:val="nil"/>
              <w:bottom w:val="single" w:sz="4" w:space="0" w:color="auto"/>
              <w:right w:val="single" w:sz="4" w:space="0" w:color="auto"/>
            </w:tcBorders>
            <w:vAlign w:val="center"/>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284"/>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rPr>
                <w:sz w:val="27"/>
                <w:szCs w:val="27"/>
              </w:rPr>
            </w:pPr>
            <w:r w:rsidRPr="00335683">
              <w:rPr>
                <w:sz w:val="27"/>
                <w:szCs w:val="27"/>
                <w:lang w:val="tt"/>
              </w:rPr>
              <w:t>шифер  түбәне ремонтлау, кв. м</w:t>
            </w:r>
          </w:p>
        </w:tc>
        <w:tc>
          <w:tcPr>
            <w:tcW w:w="2268" w:type="dxa"/>
            <w:tcBorders>
              <w:top w:val="single" w:sz="4" w:space="0" w:color="auto"/>
              <w:left w:val="nil"/>
              <w:bottom w:val="single" w:sz="4" w:space="0" w:color="auto"/>
              <w:right w:val="single" w:sz="4" w:space="0" w:color="auto"/>
            </w:tcBorders>
            <w:vAlign w:val="center"/>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41"/>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Калай түбәне ремонтлау, кв. м</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41"/>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Йорт эчендәге инженерлык челтәрләрен ремонтлау, шул исәптән.  пог. метрда:</w:t>
            </w:r>
          </w:p>
        </w:tc>
        <w:tc>
          <w:tcPr>
            <w:tcW w:w="2268" w:type="dxa"/>
            <w:tcBorders>
              <w:top w:val="single" w:sz="4" w:space="0" w:color="auto"/>
              <w:left w:val="nil"/>
              <w:bottom w:val="single" w:sz="4" w:space="0" w:color="auto"/>
              <w:right w:val="single" w:sz="4" w:space="0" w:color="auto"/>
            </w:tcBorders>
          </w:tcPr>
          <w:p w:rsidR="00335683" w:rsidRPr="00335683" w:rsidRDefault="00335683" w:rsidP="00335683">
            <w:pPr>
              <w:jc w:val="center"/>
              <w:rPr>
                <w:sz w:val="27"/>
                <w:szCs w:val="27"/>
              </w:rPr>
            </w:pPr>
          </w:p>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p>
          <w:p w:rsidR="00335683" w:rsidRPr="00335683" w:rsidRDefault="00335683" w:rsidP="00335683">
            <w:pPr>
              <w:jc w:val="center"/>
              <w:rPr>
                <w:sz w:val="27"/>
                <w:szCs w:val="27"/>
              </w:rPr>
            </w:pPr>
            <w:r w:rsidRPr="00335683">
              <w:rPr>
                <w:sz w:val="27"/>
                <w:szCs w:val="27"/>
              </w:rPr>
              <w:t>-</w:t>
            </w:r>
          </w:p>
        </w:tc>
      </w:tr>
      <w:tr w:rsidR="00335683" w:rsidRPr="00335683" w:rsidTr="00335683">
        <w:trPr>
          <w:trHeight w:val="255"/>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электр белән тәэмин итү, пог. м</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48"/>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җылылык белән тәэмин итү (җылыту), пог. метр</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43"/>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газ белән тәэмин итү, пог. м</w:t>
            </w:r>
          </w:p>
        </w:tc>
        <w:tc>
          <w:tcPr>
            <w:tcW w:w="2268" w:type="dxa"/>
            <w:tcBorders>
              <w:top w:val="single" w:sz="4" w:space="0" w:color="auto"/>
              <w:left w:val="nil"/>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67"/>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су белән тәэмин итү, шул исәптән пог.м:</w:t>
            </w:r>
          </w:p>
        </w:tc>
        <w:tc>
          <w:tcPr>
            <w:tcW w:w="2268" w:type="dxa"/>
            <w:tcBorders>
              <w:top w:val="single" w:sz="4" w:space="0" w:color="auto"/>
              <w:left w:val="nil"/>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50"/>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rPr>
                <w:sz w:val="27"/>
                <w:szCs w:val="27"/>
              </w:rPr>
            </w:pPr>
            <w:r w:rsidRPr="00335683">
              <w:rPr>
                <w:sz w:val="27"/>
                <w:szCs w:val="27"/>
                <w:lang w:val="tt"/>
              </w:rPr>
              <w:t>Кайнар су</w:t>
            </w:r>
          </w:p>
        </w:tc>
        <w:tc>
          <w:tcPr>
            <w:tcW w:w="2268" w:type="dxa"/>
            <w:tcBorders>
              <w:top w:val="single" w:sz="4" w:space="0" w:color="auto"/>
              <w:left w:val="nil"/>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50"/>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rPr>
                <w:sz w:val="27"/>
                <w:szCs w:val="27"/>
              </w:rPr>
            </w:pPr>
            <w:r w:rsidRPr="00335683">
              <w:rPr>
                <w:sz w:val="27"/>
                <w:szCs w:val="27"/>
                <w:lang w:val="tt"/>
              </w:rPr>
              <w:t>Салкын су</w:t>
            </w:r>
          </w:p>
        </w:tc>
        <w:tc>
          <w:tcPr>
            <w:tcW w:w="2268" w:type="dxa"/>
            <w:tcBorders>
              <w:top w:val="single" w:sz="4" w:space="0" w:color="auto"/>
              <w:left w:val="nil"/>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50"/>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су чыгару (канализация), пог.метр.</w:t>
            </w:r>
          </w:p>
        </w:tc>
        <w:tc>
          <w:tcPr>
            <w:tcW w:w="2268" w:type="dxa"/>
            <w:tcBorders>
              <w:top w:val="single" w:sz="4" w:space="0" w:color="auto"/>
              <w:left w:val="nil"/>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708"/>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исәпләү приборларын һәм идарә итү ресурсларын һәм төеннәрен  урнаштыру, шт.</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708"/>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 xml:space="preserve">Лифтларны ремонтлау һәм алыштыру,  </w:t>
            </w:r>
          </w:p>
          <w:p w:rsidR="00335683" w:rsidRPr="00335683" w:rsidRDefault="00335683" w:rsidP="00335683">
            <w:pPr>
              <w:autoSpaceDE w:val="0"/>
              <w:autoSpaceDN w:val="0"/>
              <w:adjustRightInd w:val="0"/>
              <w:jc w:val="both"/>
              <w:rPr>
                <w:sz w:val="27"/>
                <w:szCs w:val="27"/>
              </w:rPr>
            </w:pPr>
            <w:r w:rsidRPr="00335683">
              <w:rPr>
                <w:sz w:val="27"/>
                <w:szCs w:val="27"/>
                <w:lang w:val="tt"/>
              </w:rPr>
              <w:t>лифт шахталарын ремонтлау, шт.</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708"/>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Күпфатирлы йортлардагы бина милекчеләренең гомуми мөлкәтенә караган подвалларны ремонтлау, кв. м</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414"/>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фасадларны җылыту, кв. м</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53"/>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фасадларны ремонтлау, кв. м</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4 960,00</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23 579 304,62</w:t>
            </w:r>
          </w:p>
        </w:tc>
      </w:tr>
      <w:tr w:rsidR="00335683" w:rsidRPr="00335683" w:rsidTr="00335683">
        <w:trPr>
          <w:trHeight w:val="353"/>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Подъездларны ремонтлау, кв.м</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800,00</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1 357 020,59</w:t>
            </w:r>
          </w:p>
        </w:tc>
      </w:tr>
      <w:tr w:rsidR="00335683" w:rsidRPr="00335683" w:rsidTr="00335683">
        <w:trPr>
          <w:trHeight w:val="353"/>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Технадзор</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345 407,84</w:t>
            </w:r>
          </w:p>
        </w:tc>
      </w:tr>
      <w:tr w:rsidR="00335683" w:rsidRPr="00335683" w:rsidTr="00335683">
        <w:trPr>
          <w:trHeight w:val="353"/>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Смета - проект документларын әзерләү һәм экспертиза уздыру</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487 596,76</w:t>
            </w:r>
          </w:p>
        </w:tc>
      </w:tr>
    </w:tbl>
    <w:p w:rsidR="00335683" w:rsidRPr="00335683" w:rsidRDefault="00335683" w:rsidP="00335683">
      <w:pPr>
        <w:ind w:firstLine="720"/>
        <w:jc w:val="center"/>
        <w:rPr>
          <w:b/>
          <w:sz w:val="27"/>
          <w:szCs w:val="27"/>
        </w:rPr>
      </w:pPr>
    </w:p>
    <w:p w:rsidR="00335683" w:rsidRPr="00335683" w:rsidRDefault="00335683" w:rsidP="00335683">
      <w:pPr>
        <w:ind w:firstLine="720"/>
        <w:jc w:val="center"/>
        <w:rPr>
          <w:sz w:val="27"/>
          <w:szCs w:val="27"/>
        </w:rPr>
      </w:pPr>
      <w:r w:rsidRPr="00335683">
        <w:rPr>
          <w:sz w:val="27"/>
          <w:szCs w:val="27"/>
        </w:rPr>
        <w:t>2022 елга күпфатирлы йортларда</w:t>
      </w:r>
    </w:p>
    <w:p w:rsidR="00335683" w:rsidRPr="00335683" w:rsidRDefault="00335683" w:rsidP="00335683">
      <w:pPr>
        <w:ind w:firstLine="720"/>
        <w:jc w:val="center"/>
        <w:rPr>
          <w:sz w:val="27"/>
          <w:szCs w:val="27"/>
        </w:rPr>
      </w:pPr>
      <w:r w:rsidRPr="00335683">
        <w:rPr>
          <w:sz w:val="27"/>
          <w:szCs w:val="27"/>
        </w:rPr>
        <w:t>капиталь ремонтны уздыру һәм финанслау күләмнәре</w:t>
      </w:r>
    </w:p>
    <w:p w:rsidR="00335683" w:rsidRPr="00335683" w:rsidRDefault="00335683" w:rsidP="00335683">
      <w:pPr>
        <w:ind w:firstLine="720"/>
        <w:rPr>
          <w:sz w:val="27"/>
          <w:szCs w:val="27"/>
        </w:rPr>
      </w:pPr>
      <w:r w:rsidRPr="00335683">
        <w:rPr>
          <w:sz w:val="27"/>
          <w:szCs w:val="27"/>
        </w:rPr>
        <w:t xml:space="preserve">3 нче Таблица </w:t>
      </w:r>
    </w:p>
    <w:tbl>
      <w:tblPr>
        <w:tblW w:w="10132" w:type="dxa"/>
        <w:tblInd w:w="-72" w:type="dxa"/>
        <w:tblLayout w:type="fixed"/>
        <w:tblLook w:val="0000" w:firstRow="0" w:lastRow="0" w:firstColumn="0" w:lastColumn="0" w:noHBand="0" w:noVBand="0"/>
      </w:tblPr>
      <w:tblGrid>
        <w:gridCol w:w="5850"/>
        <w:gridCol w:w="2268"/>
        <w:gridCol w:w="2014"/>
      </w:tblGrid>
      <w:tr w:rsidR="00335683" w:rsidRPr="00335683" w:rsidTr="00335683">
        <w:trPr>
          <w:trHeight w:val="442"/>
        </w:trPr>
        <w:tc>
          <w:tcPr>
            <w:tcW w:w="5850" w:type="dxa"/>
            <w:vMerge w:val="restart"/>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ind w:firstLine="720"/>
              <w:jc w:val="both"/>
              <w:rPr>
                <w:sz w:val="27"/>
                <w:szCs w:val="27"/>
              </w:rPr>
            </w:pPr>
            <w:r w:rsidRPr="00335683">
              <w:rPr>
                <w:sz w:val="27"/>
                <w:szCs w:val="27"/>
                <w:lang w:val="tt"/>
              </w:rPr>
              <w:t>Күпфатирлы йортларга капиталь ремонт эшләре төре</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ind w:firstLine="720"/>
              <w:jc w:val="center"/>
              <w:rPr>
                <w:sz w:val="27"/>
                <w:szCs w:val="27"/>
              </w:rPr>
            </w:pPr>
            <w:r w:rsidRPr="00335683">
              <w:rPr>
                <w:sz w:val="27"/>
                <w:szCs w:val="27"/>
                <w:lang w:val="tt"/>
              </w:rPr>
              <w:t>Капиталь ремонт ясау күләмнәре,  үлчәү бер.</w:t>
            </w:r>
          </w:p>
        </w:tc>
        <w:tc>
          <w:tcPr>
            <w:tcW w:w="2014" w:type="dxa"/>
            <w:vMerge w:val="restart"/>
            <w:tcBorders>
              <w:top w:val="single" w:sz="4" w:space="0" w:color="auto"/>
              <w:left w:val="single" w:sz="4" w:space="0" w:color="auto"/>
              <w:bottom w:val="single" w:sz="4" w:space="0" w:color="auto"/>
              <w:right w:val="single" w:sz="4" w:space="0" w:color="auto"/>
            </w:tcBorders>
          </w:tcPr>
          <w:p w:rsidR="00335683" w:rsidRPr="00335683" w:rsidRDefault="00335683" w:rsidP="00335683">
            <w:pPr>
              <w:ind w:firstLine="720"/>
              <w:jc w:val="center"/>
              <w:rPr>
                <w:sz w:val="27"/>
                <w:szCs w:val="27"/>
              </w:rPr>
            </w:pPr>
            <w:r w:rsidRPr="00335683">
              <w:rPr>
                <w:sz w:val="27"/>
                <w:szCs w:val="27"/>
                <w:lang w:val="tt"/>
              </w:rPr>
              <w:t>Капиталь ремонт үткәрүгә финанс средстволарының ихтыяҗлары күләме, сум.</w:t>
            </w:r>
          </w:p>
        </w:tc>
      </w:tr>
      <w:tr w:rsidR="00335683" w:rsidRPr="00335683" w:rsidTr="00335683">
        <w:trPr>
          <w:trHeight w:val="375"/>
        </w:trPr>
        <w:tc>
          <w:tcPr>
            <w:tcW w:w="5850" w:type="dxa"/>
            <w:vMerge/>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rPr>
                <w:sz w:val="27"/>
                <w:szCs w:val="27"/>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rPr>
                <w:sz w:val="27"/>
                <w:szCs w:val="27"/>
              </w:rPr>
            </w:pPr>
          </w:p>
        </w:tc>
        <w:tc>
          <w:tcPr>
            <w:tcW w:w="2014" w:type="dxa"/>
            <w:vMerge/>
            <w:tcBorders>
              <w:top w:val="single" w:sz="4" w:space="0" w:color="auto"/>
              <w:left w:val="single" w:sz="4" w:space="0" w:color="auto"/>
              <w:bottom w:val="single" w:sz="4" w:space="0" w:color="auto"/>
              <w:right w:val="single" w:sz="4" w:space="0" w:color="auto"/>
            </w:tcBorders>
          </w:tcPr>
          <w:p w:rsidR="00335683" w:rsidRPr="00335683" w:rsidRDefault="00335683" w:rsidP="00335683">
            <w:pPr>
              <w:rPr>
                <w:sz w:val="27"/>
                <w:szCs w:val="27"/>
              </w:rPr>
            </w:pPr>
          </w:p>
        </w:tc>
      </w:tr>
      <w:tr w:rsidR="00335683" w:rsidRPr="00335683" w:rsidTr="00335683">
        <w:trPr>
          <w:trHeight w:val="375"/>
        </w:trPr>
        <w:tc>
          <w:tcPr>
            <w:tcW w:w="5850" w:type="dxa"/>
            <w:tcBorders>
              <w:top w:val="nil"/>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lastRenderedPageBreak/>
              <w:t>Йомшак түбәне ремонтлау, кв. м</w:t>
            </w:r>
          </w:p>
        </w:tc>
        <w:tc>
          <w:tcPr>
            <w:tcW w:w="2268" w:type="dxa"/>
            <w:tcBorders>
              <w:top w:val="single" w:sz="4" w:space="0" w:color="auto"/>
              <w:left w:val="nil"/>
              <w:bottom w:val="single" w:sz="4" w:space="0" w:color="auto"/>
              <w:right w:val="single" w:sz="4" w:space="0" w:color="auto"/>
            </w:tcBorders>
            <w:vAlign w:val="center"/>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284"/>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rPr>
                <w:sz w:val="27"/>
                <w:szCs w:val="27"/>
              </w:rPr>
            </w:pPr>
            <w:r w:rsidRPr="00335683">
              <w:rPr>
                <w:sz w:val="27"/>
                <w:szCs w:val="27"/>
                <w:lang w:val="tt"/>
              </w:rPr>
              <w:t>шифер  түбәне ремонтлау, кв. м</w:t>
            </w:r>
          </w:p>
        </w:tc>
        <w:tc>
          <w:tcPr>
            <w:tcW w:w="2268" w:type="dxa"/>
            <w:tcBorders>
              <w:top w:val="single" w:sz="4" w:space="0" w:color="auto"/>
              <w:left w:val="nil"/>
              <w:bottom w:val="single" w:sz="4" w:space="0" w:color="auto"/>
              <w:right w:val="single" w:sz="4" w:space="0" w:color="auto"/>
            </w:tcBorders>
            <w:vAlign w:val="center"/>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vAlign w:val="center"/>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41"/>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Калай түбәне ремонтлау, кв. м</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41"/>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Йорт эчендәге инженерлык челтәрләрен ремонтлау, шул исәптән.  пог. метрда:</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p>
          <w:p w:rsidR="00335683" w:rsidRPr="00335683" w:rsidRDefault="00335683" w:rsidP="00335683">
            <w:pPr>
              <w:jc w:val="center"/>
              <w:rPr>
                <w:sz w:val="27"/>
                <w:szCs w:val="27"/>
              </w:rPr>
            </w:pPr>
            <w:r w:rsidRPr="00335683">
              <w:rPr>
                <w:sz w:val="27"/>
                <w:szCs w:val="27"/>
              </w:rPr>
              <w:t>-</w:t>
            </w:r>
          </w:p>
        </w:tc>
      </w:tr>
      <w:tr w:rsidR="00335683" w:rsidRPr="00335683" w:rsidTr="00335683">
        <w:trPr>
          <w:trHeight w:val="255"/>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электр белән тәэмин итү, пог. м</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48"/>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җылылык белән тәэмин итү (җылыту), пог. метр</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43"/>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газ белән тәэмин итү, пог. м</w:t>
            </w:r>
          </w:p>
        </w:tc>
        <w:tc>
          <w:tcPr>
            <w:tcW w:w="2268" w:type="dxa"/>
            <w:tcBorders>
              <w:top w:val="single" w:sz="4" w:space="0" w:color="auto"/>
              <w:left w:val="nil"/>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67"/>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су белән тәэмин итү, шул исәптән пог.м:</w:t>
            </w:r>
          </w:p>
        </w:tc>
        <w:tc>
          <w:tcPr>
            <w:tcW w:w="2268" w:type="dxa"/>
            <w:tcBorders>
              <w:top w:val="single" w:sz="4" w:space="0" w:color="auto"/>
              <w:left w:val="nil"/>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50"/>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rPr>
                <w:sz w:val="27"/>
                <w:szCs w:val="27"/>
              </w:rPr>
            </w:pPr>
            <w:r w:rsidRPr="00335683">
              <w:rPr>
                <w:sz w:val="27"/>
                <w:szCs w:val="27"/>
                <w:lang w:val="tt"/>
              </w:rPr>
              <w:t>Кайнар су</w:t>
            </w:r>
          </w:p>
        </w:tc>
        <w:tc>
          <w:tcPr>
            <w:tcW w:w="2268" w:type="dxa"/>
            <w:tcBorders>
              <w:top w:val="single" w:sz="4" w:space="0" w:color="auto"/>
              <w:left w:val="nil"/>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50"/>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rPr>
                <w:sz w:val="27"/>
                <w:szCs w:val="27"/>
              </w:rPr>
            </w:pPr>
            <w:r w:rsidRPr="00335683">
              <w:rPr>
                <w:sz w:val="27"/>
                <w:szCs w:val="27"/>
                <w:lang w:val="tt"/>
              </w:rPr>
              <w:t>Салкын су</w:t>
            </w:r>
          </w:p>
        </w:tc>
        <w:tc>
          <w:tcPr>
            <w:tcW w:w="2268" w:type="dxa"/>
            <w:tcBorders>
              <w:top w:val="single" w:sz="4" w:space="0" w:color="auto"/>
              <w:left w:val="nil"/>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50"/>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су чыгару (канализация), пог.метр.</w:t>
            </w:r>
          </w:p>
        </w:tc>
        <w:tc>
          <w:tcPr>
            <w:tcW w:w="2268" w:type="dxa"/>
            <w:tcBorders>
              <w:top w:val="single" w:sz="4" w:space="0" w:color="auto"/>
              <w:left w:val="nil"/>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708"/>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исәпләү приборларын һәм идарә итү ресурсларын һәм төеннәрен  урнаштыру, шт.</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708"/>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 xml:space="preserve">Лифтларны ремонтлау һәм алыштыру,  </w:t>
            </w:r>
          </w:p>
          <w:p w:rsidR="00335683" w:rsidRPr="00335683" w:rsidRDefault="00335683" w:rsidP="00335683">
            <w:pPr>
              <w:autoSpaceDE w:val="0"/>
              <w:autoSpaceDN w:val="0"/>
              <w:adjustRightInd w:val="0"/>
              <w:jc w:val="both"/>
              <w:rPr>
                <w:sz w:val="27"/>
                <w:szCs w:val="27"/>
              </w:rPr>
            </w:pPr>
            <w:r w:rsidRPr="00335683">
              <w:rPr>
                <w:sz w:val="27"/>
                <w:szCs w:val="27"/>
                <w:lang w:val="tt"/>
              </w:rPr>
              <w:t>лифт шахталарын ремонтлау, шт.</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708"/>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Күпфатирлы йортлардагы бина милекчеләренең гомуми мөлкәтенә караган подвалларны ремонтлау, кв. м</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414"/>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фасадларны җылыту, кв. м</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w:t>
            </w:r>
          </w:p>
        </w:tc>
      </w:tr>
      <w:tr w:rsidR="00335683" w:rsidRPr="00335683" w:rsidTr="00335683">
        <w:trPr>
          <w:trHeight w:val="353"/>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фасадларны ремонтлау, кв. м</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2 660,00</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20 230 920,40</w:t>
            </w:r>
          </w:p>
        </w:tc>
      </w:tr>
      <w:tr w:rsidR="00335683" w:rsidRPr="00335683" w:rsidTr="00335683">
        <w:trPr>
          <w:trHeight w:val="353"/>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Подъездларны ремонтлау, кв.м</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560</w:t>
            </w:r>
          </w:p>
        </w:tc>
        <w:tc>
          <w:tcPr>
            <w:tcW w:w="2014"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jc w:val="center"/>
              <w:rPr>
                <w:sz w:val="27"/>
                <w:szCs w:val="27"/>
              </w:rPr>
            </w:pPr>
            <w:r w:rsidRPr="00335683">
              <w:rPr>
                <w:sz w:val="27"/>
                <w:szCs w:val="27"/>
              </w:rPr>
              <w:t>2 500 000,00</w:t>
            </w:r>
          </w:p>
        </w:tc>
      </w:tr>
      <w:tr w:rsidR="00335683" w:rsidRPr="00335683" w:rsidTr="00335683">
        <w:trPr>
          <w:trHeight w:val="353"/>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Технадзор</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shd w:val="clear" w:color="auto" w:fill="auto"/>
          </w:tcPr>
          <w:p w:rsidR="00335683" w:rsidRPr="00335683" w:rsidRDefault="00335683" w:rsidP="00335683">
            <w:pPr>
              <w:jc w:val="center"/>
              <w:rPr>
                <w:sz w:val="27"/>
                <w:szCs w:val="27"/>
              </w:rPr>
            </w:pPr>
            <w:r w:rsidRPr="00335683">
              <w:rPr>
                <w:sz w:val="27"/>
                <w:szCs w:val="27"/>
              </w:rPr>
              <w:t>203 153,82</w:t>
            </w:r>
          </w:p>
        </w:tc>
      </w:tr>
      <w:tr w:rsidR="00335683" w:rsidRPr="00335683" w:rsidTr="00335683">
        <w:trPr>
          <w:trHeight w:val="353"/>
        </w:trPr>
        <w:tc>
          <w:tcPr>
            <w:tcW w:w="5850" w:type="dxa"/>
            <w:tcBorders>
              <w:top w:val="single" w:sz="4" w:space="0" w:color="auto"/>
              <w:left w:val="single" w:sz="4" w:space="0" w:color="auto"/>
              <w:bottom w:val="single" w:sz="4" w:space="0" w:color="auto"/>
              <w:right w:val="single" w:sz="4" w:space="0" w:color="auto"/>
            </w:tcBorders>
          </w:tcPr>
          <w:p w:rsidR="00335683" w:rsidRPr="00335683" w:rsidRDefault="00335683" w:rsidP="00335683">
            <w:pPr>
              <w:autoSpaceDE w:val="0"/>
              <w:autoSpaceDN w:val="0"/>
              <w:adjustRightInd w:val="0"/>
              <w:jc w:val="both"/>
              <w:rPr>
                <w:sz w:val="27"/>
                <w:szCs w:val="27"/>
              </w:rPr>
            </w:pPr>
            <w:r w:rsidRPr="00335683">
              <w:rPr>
                <w:sz w:val="27"/>
                <w:szCs w:val="27"/>
                <w:lang w:val="tt"/>
              </w:rPr>
              <w:t>Смета - проект документларын әзерләү һәм экспертиза уздыру</w:t>
            </w:r>
          </w:p>
        </w:tc>
        <w:tc>
          <w:tcPr>
            <w:tcW w:w="2268" w:type="dxa"/>
            <w:tcBorders>
              <w:top w:val="single" w:sz="4" w:space="0" w:color="auto"/>
              <w:left w:val="nil"/>
              <w:bottom w:val="single" w:sz="4" w:space="0" w:color="auto"/>
              <w:right w:val="single" w:sz="4" w:space="0" w:color="auto"/>
            </w:tcBorders>
            <w:vAlign w:val="bottom"/>
          </w:tcPr>
          <w:p w:rsidR="00335683" w:rsidRPr="00335683" w:rsidRDefault="00335683" w:rsidP="00335683">
            <w:pPr>
              <w:jc w:val="center"/>
              <w:rPr>
                <w:sz w:val="27"/>
                <w:szCs w:val="27"/>
              </w:rPr>
            </w:pPr>
            <w:r w:rsidRPr="00335683">
              <w:rPr>
                <w:sz w:val="27"/>
                <w:szCs w:val="27"/>
              </w:rPr>
              <w:t>-</w:t>
            </w:r>
          </w:p>
        </w:tc>
        <w:tc>
          <w:tcPr>
            <w:tcW w:w="2014" w:type="dxa"/>
            <w:tcBorders>
              <w:top w:val="single" w:sz="4" w:space="0" w:color="auto"/>
              <w:left w:val="single" w:sz="4" w:space="0" w:color="auto"/>
              <w:bottom w:val="single" w:sz="4" w:space="0" w:color="auto"/>
              <w:right w:val="single" w:sz="4" w:space="0" w:color="auto"/>
            </w:tcBorders>
            <w:shd w:val="clear" w:color="auto" w:fill="auto"/>
          </w:tcPr>
          <w:p w:rsidR="00335683" w:rsidRPr="00335683" w:rsidRDefault="00335683" w:rsidP="00335683">
            <w:pPr>
              <w:jc w:val="center"/>
              <w:rPr>
                <w:sz w:val="27"/>
                <w:szCs w:val="27"/>
              </w:rPr>
            </w:pPr>
            <w:r w:rsidRPr="00335683">
              <w:rPr>
                <w:sz w:val="27"/>
                <w:szCs w:val="27"/>
              </w:rPr>
              <w:t>406 307,64</w:t>
            </w:r>
          </w:p>
        </w:tc>
      </w:tr>
    </w:tbl>
    <w:p w:rsidR="00335683" w:rsidRPr="00335683" w:rsidRDefault="00335683" w:rsidP="00335683">
      <w:pPr>
        <w:ind w:left="360"/>
        <w:jc w:val="both"/>
        <w:rPr>
          <w:sz w:val="28"/>
          <w:szCs w:val="28"/>
        </w:rPr>
      </w:pPr>
    </w:p>
    <w:p w:rsidR="00335683" w:rsidRPr="00335683" w:rsidRDefault="00335683" w:rsidP="00335683">
      <w:pPr>
        <w:jc w:val="both"/>
        <w:rPr>
          <w:sz w:val="28"/>
          <w:szCs w:val="28"/>
        </w:rPr>
      </w:pPr>
      <w:r>
        <w:rPr>
          <w:sz w:val="28"/>
          <w:szCs w:val="28"/>
        </w:rPr>
        <w:t xml:space="preserve">       </w:t>
      </w:r>
      <w:r w:rsidRPr="00335683">
        <w:rPr>
          <w:sz w:val="28"/>
          <w:szCs w:val="28"/>
        </w:rPr>
        <w:t>1. Кыска вакытлы планга 1-3 кушымталарны яңа редакциядә бәян итәргә (кушымта итеп бирелә).</w:t>
      </w:r>
    </w:p>
    <w:p w:rsidR="00335683" w:rsidRPr="00335683" w:rsidRDefault="00335683" w:rsidP="00335683">
      <w:pPr>
        <w:jc w:val="both"/>
        <w:rPr>
          <w:sz w:val="28"/>
          <w:szCs w:val="28"/>
        </w:rPr>
      </w:pPr>
      <w:r w:rsidRPr="00335683">
        <w:rPr>
          <w:sz w:val="28"/>
          <w:szCs w:val="28"/>
        </w:rPr>
        <w:t xml:space="preserve">       2. Әлеге карарның үтәлешен тикшереп торуны Татарстан Республикасы  Мамадыш муниципаль районы Башкарма комитеты җитәкчесе урынбасары Р.М. Никифоровка йөкләргә.</w:t>
      </w:r>
    </w:p>
    <w:p w:rsidR="00335683" w:rsidRPr="00335683" w:rsidRDefault="00335683" w:rsidP="00335683">
      <w:pPr>
        <w:rPr>
          <w:sz w:val="28"/>
          <w:szCs w:val="28"/>
        </w:rPr>
      </w:pPr>
    </w:p>
    <w:p w:rsidR="00335683" w:rsidRPr="00335683" w:rsidRDefault="00335683" w:rsidP="00335683">
      <w:pPr>
        <w:rPr>
          <w:sz w:val="28"/>
          <w:szCs w:val="28"/>
        </w:rPr>
      </w:pPr>
    </w:p>
    <w:p w:rsidR="00335683" w:rsidRPr="00335683" w:rsidRDefault="00335683" w:rsidP="00335683">
      <w:pPr>
        <w:rPr>
          <w:sz w:val="28"/>
          <w:szCs w:val="28"/>
        </w:rPr>
      </w:pPr>
    </w:p>
    <w:p w:rsidR="00335683" w:rsidRPr="00335683" w:rsidRDefault="00335683" w:rsidP="00335683">
      <w:pPr>
        <w:autoSpaceDE w:val="0"/>
        <w:autoSpaceDN w:val="0"/>
        <w:adjustRightInd w:val="0"/>
        <w:rPr>
          <w:bCs/>
          <w:sz w:val="24"/>
          <w:szCs w:val="24"/>
        </w:rPr>
      </w:pPr>
      <w:r w:rsidRPr="00335683">
        <w:rPr>
          <w:sz w:val="28"/>
          <w:szCs w:val="28"/>
        </w:rPr>
        <w:t xml:space="preserve">Җитәкче                                                                             </w:t>
      </w:r>
      <w:r>
        <w:rPr>
          <w:sz w:val="28"/>
          <w:szCs w:val="28"/>
        </w:rPr>
        <w:t xml:space="preserve">      </w:t>
      </w:r>
      <w:r w:rsidR="00415CF1">
        <w:rPr>
          <w:sz w:val="28"/>
          <w:szCs w:val="28"/>
        </w:rPr>
        <w:t xml:space="preserve"> </w:t>
      </w:r>
      <w:r>
        <w:rPr>
          <w:sz w:val="28"/>
          <w:szCs w:val="28"/>
        </w:rPr>
        <w:t xml:space="preserve">              И.М.</w:t>
      </w:r>
      <w:r w:rsidRPr="00335683">
        <w:rPr>
          <w:sz w:val="28"/>
          <w:szCs w:val="28"/>
        </w:rPr>
        <w:t>Дәрҗеманов</w:t>
      </w:r>
    </w:p>
    <w:p w:rsidR="00335683" w:rsidRPr="00335683" w:rsidRDefault="00335683" w:rsidP="00335683">
      <w:pPr>
        <w:autoSpaceDE w:val="0"/>
        <w:autoSpaceDN w:val="0"/>
        <w:adjustRightInd w:val="0"/>
        <w:rPr>
          <w:bCs/>
          <w:sz w:val="24"/>
          <w:szCs w:val="24"/>
        </w:rPr>
      </w:pPr>
    </w:p>
    <w:p w:rsidR="00335683" w:rsidRPr="00335683" w:rsidRDefault="00335683" w:rsidP="00335683">
      <w:pPr>
        <w:autoSpaceDE w:val="0"/>
        <w:autoSpaceDN w:val="0"/>
        <w:adjustRightInd w:val="0"/>
        <w:rPr>
          <w:bCs/>
          <w:sz w:val="24"/>
          <w:szCs w:val="24"/>
        </w:rPr>
      </w:pPr>
    </w:p>
    <w:p w:rsidR="00335683" w:rsidRPr="00335683" w:rsidRDefault="00335683" w:rsidP="00335683">
      <w:pPr>
        <w:autoSpaceDE w:val="0"/>
        <w:autoSpaceDN w:val="0"/>
        <w:adjustRightInd w:val="0"/>
        <w:rPr>
          <w:bCs/>
          <w:sz w:val="24"/>
          <w:szCs w:val="24"/>
        </w:rPr>
      </w:pPr>
    </w:p>
    <w:p w:rsidR="00335683" w:rsidRPr="00335683" w:rsidRDefault="00335683" w:rsidP="00335683">
      <w:pPr>
        <w:autoSpaceDE w:val="0"/>
        <w:autoSpaceDN w:val="0"/>
        <w:adjustRightInd w:val="0"/>
        <w:rPr>
          <w:bCs/>
          <w:sz w:val="24"/>
          <w:szCs w:val="24"/>
        </w:rPr>
      </w:pPr>
    </w:p>
    <w:p w:rsidR="00335683" w:rsidRPr="00335683" w:rsidRDefault="00335683" w:rsidP="00335683">
      <w:pPr>
        <w:autoSpaceDE w:val="0"/>
        <w:autoSpaceDN w:val="0"/>
        <w:adjustRightInd w:val="0"/>
        <w:rPr>
          <w:bCs/>
          <w:sz w:val="24"/>
          <w:szCs w:val="24"/>
        </w:rPr>
      </w:pPr>
      <w:bookmarkStart w:id="0" w:name="_GoBack"/>
      <w:bookmarkEnd w:id="0"/>
    </w:p>
    <w:sectPr w:rsidR="00335683" w:rsidRPr="00335683" w:rsidSect="00A85BDE">
      <w:pgSz w:w="11906" w:h="16838"/>
      <w:pgMar w:top="1134" w:right="566" w:bottom="567" w:left="1276"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949" w:rsidRDefault="00285949">
      <w:r>
        <w:separator/>
      </w:r>
    </w:p>
  </w:endnote>
  <w:endnote w:type="continuationSeparator" w:id="0">
    <w:p w:rsidR="00285949" w:rsidRDefault="00285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tar Academy">
    <w:altName w:val="Courier New"/>
    <w:charset w:val="00"/>
    <w:family w:val="roman"/>
    <w:pitch w:val="variable"/>
    <w:sig w:usb0="00000001" w:usb1="00000000" w:usb2="00000000" w:usb3="00000000" w:csb0="00000005" w:csb1="00000000"/>
  </w:font>
  <w:font w:name="Tatar Peterburg">
    <w:altName w:val="Courier New"/>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949" w:rsidRDefault="00285949">
      <w:r>
        <w:separator/>
      </w:r>
    </w:p>
  </w:footnote>
  <w:footnote w:type="continuationSeparator" w:id="0">
    <w:p w:rsidR="00285949" w:rsidRDefault="002859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B90AD2A"/>
    <w:lvl w:ilvl="0">
      <w:numFmt w:val="bullet"/>
      <w:lvlText w:val="*"/>
      <w:lvlJc w:val="left"/>
    </w:lvl>
  </w:abstractNum>
  <w:abstractNum w:abstractNumId="1" w15:restartNumberingAfterBreak="0">
    <w:nsid w:val="017E7D15"/>
    <w:multiLevelType w:val="hybridMultilevel"/>
    <w:tmpl w:val="614C1C4A"/>
    <w:lvl w:ilvl="0" w:tplc="7DA21FCC">
      <w:start w:val="1"/>
      <w:numFmt w:val="decimal"/>
      <w:lvlText w:val="%1."/>
      <w:lvlJc w:val="left"/>
      <w:pPr>
        <w:ind w:left="2070" w:hanging="117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03AC1FDD"/>
    <w:multiLevelType w:val="hybridMultilevel"/>
    <w:tmpl w:val="3C34FEAE"/>
    <w:lvl w:ilvl="0" w:tplc="45089806">
      <w:start w:val="1"/>
      <w:numFmt w:val="bullet"/>
      <w:lvlText w:val="–"/>
      <w:lvlJc w:val="left"/>
      <w:pPr>
        <w:tabs>
          <w:tab w:val="num" w:pos="1636"/>
        </w:tabs>
        <w:ind w:left="1636" w:firstLine="37"/>
      </w:pPr>
      <w:rPr>
        <w:rFonts w:ascii="Times New Roman" w:hAnsi="Times New Roman" w:cs="Times New Roman"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3" w15:restartNumberingAfterBreak="0">
    <w:nsid w:val="04281D86"/>
    <w:multiLevelType w:val="hybridMultilevel"/>
    <w:tmpl w:val="FF5897AC"/>
    <w:lvl w:ilvl="0" w:tplc="FF10BB8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7A64BB"/>
    <w:multiLevelType w:val="hybridMultilevel"/>
    <w:tmpl w:val="464E8C7E"/>
    <w:lvl w:ilvl="0" w:tplc="FA3C93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D164817"/>
    <w:multiLevelType w:val="hybridMultilevel"/>
    <w:tmpl w:val="6422018E"/>
    <w:lvl w:ilvl="0" w:tplc="16922662">
      <w:start w:val="1"/>
      <w:numFmt w:val="bullet"/>
      <w:pStyle w:val="1"/>
      <w:lvlText w:val=""/>
      <w:lvlJc w:val="left"/>
      <w:pPr>
        <w:tabs>
          <w:tab w:val="num" w:pos="1353"/>
        </w:tabs>
        <w:ind w:left="1353" w:hanging="360"/>
      </w:pPr>
      <w:rPr>
        <w:rFonts w:ascii="Wingdings" w:hAnsi="Wingdings"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4AF29BE"/>
    <w:multiLevelType w:val="hybridMultilevel"/>
    <w:tmpl w:val="4FB08990"/>
    <w:lvl w:ilvl="0" w:tplc="8520B49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20F800AE"/>
    <w:multiLevelType w:val="hybridMultilevel"/>
    <w:tmpl w:val="124AFD94"/>
    <w:lvl w:ilvl="0" w:tplc="17EC3E1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3DB91E98"/>
    <w:multiLevelType w:val="hybridMultilevel"/>
    <w:tmpl w:val="2D1CEC0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148221B"/>
    <w:multiLevelType w:val="hybridMultilevel"/>
    <w:tmpl w:val="D600631A"/>
    <w:lvl w:ilvl="0" w:tplc="0419000F">
      <w:start w:val="1"/>
      <w:numFmt w:val="decimal"/>
      <w:lvlText w:val="%1."/>
      <w:lvlJc w:val="left"/>
      <w:pPr>
        <w:ind w:left="135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2903D98"/>
    <w:multiLevelType w:val="hybridMultilevel"/>
    <w:tmpl w:val="F5068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251953"/>
    <w:multiLevelType w:val="hybridMultilevel"/>
    <w:tmpl w:val="FB78F3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3AF217D"/>
    <w:multiLevelType w:val="multilevel"/>
    <w:tmpl w:val="3E268A38"/>
    <w:lvl w:ilvl="0">
      <w:start w:val="1"/>
      <w:numFmt w:val="decimal"/>
      <w:lvlText w:val="%1."/>
      <w:lvlJc w:val="left"/>
      <w:pPr>
        <w:ind w:left="720" w:hanging="360"/>
      </w:p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13" w15:restartNumberingAfterBreak="0">
    <w:nsid w:val="53CE5CAB"/>
    <w:multiLevelType w:val="hybridMultilevel"/>
    <w:tmpl w:val="40D0E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6444888"/>
    <w:multiLevelType w:val="multilevel"/>
    <w:tmpl w:val="CD9EA8CC"/>
    <w:lvl w:ilvl="0">
      <w:start w:val="1"/>
      <w:numFmt w:val="decimal"/>
      <w:pStyle w:val="10"/>
      <w:lvlText w:val="%1."/>
      <w:lvlJc w:val="left"/>
      <w:pPr>
        <w:tabs>
          <w:tab w:val="num" w:pos="1712"/>
        </w:tabs>
        <w:ind w:left="1352" w:hanging="360"/>
      </w:pPr>
      <w:rPr>
        <w:rFonts w:hint="default"/>
      </w:rPr>
    </w:lvl>
    <w:lvl w:ilvl="1">
      <w:start w:val="1"/>
      <w:numFmt w:val="decimal"/>
      <w:pStyle w:val="2"/>
      <w:lvlText w:val="%1.%2."/>
      <w:lvlJc w:val="left"/>
      <w:pPr>
        <w:tabs>
          <w:tab w:val="num" w:pos="2792"/>
        </w:tabs>
        <w:ind w:left="1784" w:hanging="432"/>
      </w:pPr>
      <w:rPr>
        <w:rFonts w:hint="default"/>
      </w:rPr>
    </w:lvl>
    <w:lvl w:ilvl="2">
      <w:start w:val="1"/>
      <w:numFmt w:val="decimal"/>
      <w:pStyle w:val="3"/>
      <w:lvlText w:val="%1.%2.%3."/>
      <w:lvlJc w:val="left"/>
      <w:pPr>
        <w:tabs>
          <w:tab w:val="num" w:pos="3872"/>
        </w:tabs>
        <w:ind w:left="2216" w:hanging="504"/>
      </w:pPr>
      <w:rPr>
        <w:rFonts w:hint="default"/>
      </w:rPr>
    </w:lvl>
    <w:lvl w:ilvl="3">
      <w:start w:val="1"/>
      <w:numFmt w:val="decimal"/>
      <w:lvlText w:val="%1.%2.%3.%4."/>
      <w:lvlJc w:val="left"/>
      <w:pPr>
        <w:tabs>
          <w:tab w:val="num" w:pos="4592"/>
        </w:tabs>
        <w:ind w:left="2720" w:hanging="648"/>
      </w:pPr>
      <w:rPr>
        <w:rFonts w:hint="default"/>
      </w:rPr>
    </w:lvl>
    <w:lvl w:ilvl="4">
      <w:start w:val="1"/>
      <w:numFmt w:val="decimal"/>
      <w:lvlText w:val="%1.%2.%3.%4.%5."/>
      <w:lvlJc w:val="left"/>
      <w:pPr>
        <w:tabs>
          <w:tab w:val="num" w:pos="5672"/>
        </w:tabs>
        <w:ind w:left="3224" w:hanging="792"/>
      </w:pPr>
      <w:rPr>
        <w:rFonts w:hint="default"/>
      </w:rPr>
    </w:lvl>
    <w:lvl w:ilvl="5">
      <w:start w:val="1"/>
      <w:numFmt w:val="decimal"/>
      <w:lvlText w:val="%1.%2.%3.%4.%5.%6."/>
      <w:lvlJc w:val="left"/>
      <w:pPr>
        <w:tabs>
          <w:tab w:val="num" w:pos="6752"/>
        </w:tabs>
        <w:ind w:left="3728" w:hanging="936"/>
      </w:pPr>
      <w:rPr>
        <w:rFonts w:hint="default"/>
      </w:rPr>
    </w:lvl>
    <w:lvl w:ilvl="6">
      <w:start w:val="1"/>
      <w:numFmt w:val="decimal"/>
      <w:lvlText w:val="%1.%2.%3.%4.%5.%6.%7."/>
      <w:lvlJc w:val="left"/>
      <w:pPr>
        <w:tabs>
          <w:tab w:val="num" w:pos="7472"/>
        </w:tabs>
        <w:ind w:left="4232" w:hanging="1080"/>
      </w:pPr>
      <w:rPr>
        <w:rFonts w:hint="default"/>
      </w:rPr>
    </w:lvl>
    <w:lvl w:ilvl="7">
      <w:start w:val="1"/>
      <w:numFmt w:val="decimal"/>
      <w:lvlText w:val="%1.%2.%3.%4.%5.%6.%7.%8."/>
      <w:lvlJc w:val="left"/>
      <w:pPr>
        <w:tabs>
          <w:tab w:val="num" w:pos="8552"/>
        </w:tabs>
        <w:ind w:left="4736" w:hanging="1224"/>
      </w:pPr>
      <w:rPr>
        <w:rFonts w:hint="default"/>
      </w:rPr>
    </w:lvl>
    <w:lvl w:ilvl="8">
      <w:start w:val="1"/>
      <w:numFmt w:val="decimal"/>
      <w:lvlText w:val="%1.%2.%3.%4.%5.%6.%7.%8.%9."/>
      <w:lvlJc w:val="left"/>
      <w:pPr>
        <w:tabs>
          <w:tab w:val="num" w:pos="9632"/>
        </w:tabs>
        <w:ind w:left="5312" w:hanging="1440"/>
      </w:pPr>
      <w:rPr>
        <w:rFonts w:hint="default"/>
      </w:rPr>
    </w:lvl>
  </w:abstractNum>
  <w:abstractNum w:abstractNumId="15" w15:restartNumberingAfterBreak="0">
    <w:nsid w:val="64FA0F69"/>
    <w:multiLevelType w:val="multilevel"/>
    <w:tmpl w:val="ACF018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83B59FF"/>
    <w:multiLevelType w:val="multilevel"/>
    <w:tmpl w:val="EF7851A6"/>
    <w:lvl w:ilvl="0">
      <w:start w:val="1"/>
      <w:numFmt w:val="decimal"/>
      <w:lvlText w:val="%1."/>
      <w:lvlJc w:val="left"/>
      <w:pPr>
        <w:ind w:left="360" w:hanging="360"/>
      </w:pPr>
      <w:rPr>
        <w:rFonts w:hint="default"/>
      </w:rPr>
    </w:lvl>
    <w:lvl w:ilvl="1">
      <w:start w:val="1"/>
      <w:numFmt w:val="decimal"/>
      <w:isLgl/>
      <w:lvlText w:val="%1.%2"/>
      <w:lvlJc w:val="left"/>
      <w:pPr>
        <w:ind w:left="2081" w:hanging="1230"/>
      </w:pPr>
      <w:rPr>
        <w:rFonts w:hint="default"/>
        <w:b w:val="0"/>
        <w:sz w:val="24"/>
        <w:szCs w:val="24"/>
      </w:rPr>
    </w:lvl>
    <w:lvl w:ilvl="2">
      <w:start w:val="1"/>
      <w:numFmt w:val="decimal"/>
      <w:isLgl/>
      <w:lvlText w:val="%1.%2.%3"/>
      <w:lvlJc w:val="left"/>
      <w:pPr>
        <w:ind w:left="2081" w:hanging="1230"/>
      </w:pPr>
      <w:rPr>
        <w:rFonts w:hint="default"/>
        <w:b/>
        <w:i w:val="0"/>
        <w:sz w:val="20"/>
        <w:szCs w:val="20"/>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081" w:hanging="123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7" w15:restartNumberingAfterBreak="0">
    <w:nsid w:val="69D15770"/>
    <w:multiLevelType w:val="multilevel"/>
    <w:tmpl w:val="288CDC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FBE0EF3"/>
    <w:multiLevelType w:val="hybridMultilevel"/>
    <w:tmpl w:val="EFAEAF1C"/>
    <w:lvl w:ilvl="0" w:tplc="19C019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5127777"/>
    <w:multiLevelType w:val="hybridMultilevel"/>
    <w:tmpl w:val="75E8EA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CE01E9"/>
    <w:multiLevelType w:val="multilevel"/>
    <w:tmpl w:val="124E96C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D1E4880"/>
    <w:multiLevelType w:val="multilevel"/>
    <w:tmpl w:val="5860DD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6"/>
  </w:num>
  <w:num w:numId="3">
    <w:abstractNumId w:val="2"/>
  </w:num>
  <w:num w:numId="4">
    <w:abstractNumId w:val="17"/>
  </w:num>
  <w:num w:numId="5">
    <w:abstractNumId w:val="20"/>
  </w:num>
  <w:num w:numId="6">
    <w:abstractNumId w:val="15"/>
  </w:num>
  <w:num w:numId="7">
    <w:abstractNumId w:val="3"/>
  </w:num>
  <w:num w:numId="8">
    <w:abstractNumId w:val="14"/>
  </w:num>
  <w:num w:numId="9">
    <w:abstractNumId w:val="5"/>
  </w:num>
  <w:num w:numId="10">
    <w:abstractNumId w:val="10"/>
  </w:num>
  <w:num w:numId="11">
    <w:abstractNumId w:val="7"/>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 w:ilvl="0">
        <w:numFmt w:val="bullet"/>
        <w:lvlText w:val="-"/>
        <w:legacy w:legacy="1" w:legacySpace="0" w:legacyIndent="163"/>
        <w:lvlJc w:val="left"/>
        <w:rPr>
          <w:rFonts w:ascii="Times New Roman" w:hAnsi="Times New Roman" w:hint="default"/>
        </w:rPr>
      </w:lvl>
    </w:lvlOverride>
  </w:num>
  <w:num w:numId="16">
    <w:abstractNumId w:val="0"/>
    <w:lvlOverride w:ilvl="0">
      <w:lvl w:ilvl="0">
        <w:numFmt w:val="bullet"/>
        <w:lvlText w:val="-"/>
        <w:legacy w:legacy="1" w:legacySpace="0" w:legacyIndent="178"/>
        <w:lvlJc w:val="left"/>
        <w:rPr>
          <w:rFonts w:ascii="Times New Roman" w:hAnsi="Times New Roman" w:hint="default"/>
        </w:rPr>
      </w:lvl>
    </w:lvlOverride>
  </w:num>
  <w:num w:numId="17">
    <w:abstractNumId w:val="19"/>
  </w:num>
  <w:num w:numId="18">
    <w:abstractNumId w:val="13"/>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1"/>
  </w:num>
  <w:num w:numId="22">
    <w:abstractNumId w:val="6"/>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843"/>
    <w:rsid w:val="0000293E"/>
    <w:rsid w:val="00006ED4"/>
    <w:rsid w:val="00012108"/>
    <w:rsid w:val="00015ED9"/>
    <w:rsid w:val="00022359"/>
    <w:rsid w:val="00025894"/>
    <w:rsid w:val="00033900"/>
    <w:rsid w:val="000429F7"/>
    <w:rsid w:val="000430DB"/>
    <w:rsid w:val="000512C5"/>
    <w:rsid w:val="00052EC2"/>
    <w:rsid w:val="0005711A"/>
    <w:rsid w:val="00063630"/>
    <w:rsid w:val="00065958"/>
    <w:rsid w:val="00067CA2"/>
    <w:rsid w:val="000729CB"/>
    <w:rsid w:val="0008359D"/>
    <w:rsid w:val="00083A8E"/>
    <w:rsid w:val="00083C08"/>
    <w:rsid w:val="00095CF6"/>
    <w:rsid w:val="000A1542"/>
    <w:rsid w:val="000C0B1A"/>
    <w:rsid w:val="000C1C08"/>
    <w:rsid w:val="001047D9"/>
    <w:rsid w:val="00107FC2"/>
    <w:rsid w:val="00120C91"/>
    <w:rsid w:val="00131B46"/>
    <w:rsid w:val="00131DA6"/>
    <w:rsid w:val="00134788"/>
    <w:rsid w:val="001529EE"/>
    <w:rsid w:val="00170F56"/>
    <w:rsid w:val="00194AFD"/>
    <w:rsid w:val="001A4321"/>
    <w:rsid w:val="001B41FB"/>
    <w:rsid w:val="001B4C2F"/>
    <w:rsid w:val="001B5F1C"/>
    <w:rsid w:val="001C5938"/>
    <w:rsid w:val="001F1594"/>
    <w:rsid w:val="00200549"/>
    <w:rsid w:val="0020685B"/>
    <w:rsid w:val="00206B4F"/>
    <w:rsid w:val="00210F78"/>
    <w:rsid w:val="00217843"/>
    <w:rsid w:val="00225231"/>
    <w:rsid w:val="002264DB"/>
    <w:rsid w:val="002404B4"/>
    <w:rsid w:val="00244D6D"/>
    <w:rsid w:val="00266213"/>
    <w:rsid w:val="00272619"/>
    <w:rsid w:val="00275860"/>
    <w:rsid w:val="002767D9"/>
    <w:rsid w:val="00285949"/>
    <w:rsid w:val="00293300"/>
    <w:rsid w:val="00293F50"/>
    <w:rsid w:val="002941FC"/>
    <w:rsid w:val="00297949"/>
    <w:rsid w:val="002A0B90"/>
    <w:rsid w:val="002A1FF7"/>
    <w:rsid w:val="002B2DD6"/>
    <w:rsid w:val="002D03D5"/>
    <w:rsid w:val="002D267E"/>
    <w:rsid w:val="002D3DCB"/>
    <w:rsid w:val="00301CE8"/>
    <w:rsid w:val="003045ED"/>
    <w:rsid w:val="003063CB"/>
    <w:rsid w:val="00315DFD"/>
    <w:rsid w:val="003207EC"/>
    <w:rsid w:val="003355B1"/>
    <w:rsid w:val="00335683"/>
    <w:rsid w:val="00355780"/>
    <w:rsid w:val="00356D78"/>
    <w:rsid w:val="00366707"/>
    <w:rsid w:val="00383BBB"/>
    <w:rsid w:val="00384781"/>
    <w:rsid w:val="00396A18"/>
    <w:rsid w:val="003A2FC9"/>
    <w:rsid w:val="003A43BF"/>
    <w:rsid w:val="003A52E1"/>
    <w:rsid w:val="003B7D21"/>
    <w:rsid w:val="003C5699"/>
    <w:rsid w:val="003E454B"/>
    <w:rsid w:val="003E7F7E"/>
    <w:rsid w:val="003F4A36"/>
    <w:rsid w:val="0040588A"/>
    <w:rsid w:val="00415936"/>
    <w:rsid w:val="00415CF1"/>
    <w:rsid w:val="00417663"/>
    <w:rsid w:val="00420E8B"/>
    <w:rsid w:val="00440713"/>
    <w:rsid w:val="00442D64"/>
    <w:rsid w:val="00443DCE"/>
    <w:rsid w:val="0045012E"/>
    <w:rsid w:val="00450462"/>
    <w:rsid w:val="00460EF2"/>
    <w:rsid w:val="004700CC"/>
    <w:rsid w:val="00474D02"/>
    <w:rsid w:val="004754B0"/>
    <w:rsid w:val="004A232B"/>
    <w:rsid w:val="004A6BAA"/>
    <w:rsid w:val="004B21BB"/>
    <w:rsid w:val="004C5DBE"/>
    <w:rsid w:val="004F191F"/>
    <w:rsid w:val="00502E17"/>
    <w:rsid w:val="005075F8"/>
    <w:rsid w:val="005140D9"/>
    <w:rsid w:val="005162EE"/>
    <w:rsid w:val="00530A98"/>
    <w:rsid w:val="0053423B"/>
    <w:rsid w:val="00567E06"/>
    <w:rsid w:val="0057214C"/>
    <w:rsid w:val="00590DDD"/>
    <w:rsid w:val="00593B0F"/>
    <w:rsid w:val="00594A56"/>
    <w:rsid w:val="005B63D9"/>
    <w:rsid w:val="005B63F2"/>
    <w:rsid w:val="005C5CF0"/>
    <w:rsid w:val="005D6E0A"/>
    <w:rsid w:val="005E3205"/>
    <w:rsid w:val="005E7FD6"/>
    <w:rsid w:val="005F19CC"/>
    <w:rsid w:val="005F51F4"/>
    <w:rsid w:val="005F5AD1"/>
    <w:rsid w:val="005F7E8D"/>
    <w:rsid w:val="00606A63"/>
    <w:rsid w:val="00611A3A"/>
    <w:rsid w:val="00622E5A"/>
    <w:rsid w:val="0063557B"/>
    <w:rsid w:val="00635D42"/>
    <w:rsid w:val="006407D5"/>
    <w:rsid w:val="006409D1"/>
    <w:rsid w:val="00676AAD"/>
    <w:rsid w:val="00691C1D"/>
    <w:rsid w:val="00692E49"/>
    <w:rsid w:val="00694EED"/>
    <w:rsid w:val="00696A10"/>
    <w:rsid w:val="006C6335"/>
    <w:rsid w:val="006C7F97"/>
    <w:rsid w:val="006F6AA6"/>
    <w:rsid w:val="007028EE"/>
    <w:rsid w:val="007063DB"/>
    <w:rsid w:val="00710AE1"/>
    <w:rsid w:val="00726BEC"/>
    <w:rsid w:val="007308EE"/>
    <w:rsid w:val="00744812"/>
    <w:rsid w:val="007458F2"/>
    <w:rsid w:val="00762268"/>
    <w:rsid w:val="00767EAD"/>
    <w:rsid w:val="00772E6A"/>
    <w:rsid w:val="00780A18"/>
    <w:rsid w:val="00792D23"/>
    <w:rsid w:val="00794779"/>
    <w:rsid w:val="007969EC"/>
    <w:rsid w:val="00797AC4"/>
    <w:rsid w:val="007A0CD3"/>
    <w:rsid w:val="007A2873"/>
    <w:rsid w:val="007A44C0"/>
    <w:rsid w:val="007A6E8B"/>
    <w:rsid w:val="007B41D4"/>
    <w:rsid w:val="007B74E4"/>
    <w:rsid w:val="007C079A"/>
    <w:rsid w:val="007C4361"/>
    <w:rsid w:val="007D09FC"/>
    <w:rsid w:val="007D390B"/>
    <w:rsid w:val="007D438A"/>
    <w:rsid w:val="007E0B19"/>
    <w:rsid w:val="007E19CC"/>
    <w:rsid w:val="007F4EBE"/>
    <w:rsid w:val="00827D69"/>
    <w:rsid w:val="00845AF5"/>
    <w:rsid w:val="008508B3"/>
    <w:rsid w:val="00851C33"/>
    <w:rsid w:val="00864085"/>
    <w:rsid w:val="00875A81"/>
    <w:rsid w:val="0088299D"/>
    <w:rsid w:val="008879C2"/>
    <w:rsid w:val="008907F0"/>
    <w:rsid w:val="0089310F"/>
    <w:rsid w:val="008A0D88"/>
    <w:rsid w:val="008A4569"/>
    <w:rsid w:val="008B288E"/>
    <w:rsid w:val="008C39F5"/>
    <w:rsid w:val="008D7E9B"/>
    <w:rsid w:val="008E2D1A"/>
    <w:rsid w:val="008E3C06"/>
    <w:rsid w:val="008E457F"/>
    <w:rsid w:val="008E60FD"/>
    <w:rsid w:val="009006AC"/>
    <w:rsid w:val="0090762D"/>
    <w:rsid w:val="00907CFD"/>
    <w:rsid w:val="00911AA7"/>
    <w:rsid w:val="009173C1"/>
    <w:rsid w:val="009257CA"/>
    <w:rsid w:val="0092785D"/>
    <w:rsid w:val="00946541"/>
    <w:rsid w:val="00964002"/>
    <w:rsid w:val="00967F54"/>
    <w:rsid w:val="00971A6D"/>
    <w:rsid w:val="00984A8D"/>
    <w:rsid w:val="009967F3"/>
    <w:rsid w:val="009A36DC"/>
    <w:rsid w:val="009B70FA"/>
    <w:rsid w:val="009C77A3"/>
    <w:rsid w:val="009D23A7"/>
    <w:rsid w:val="009F6292"/>
    <w:rsid w:val="00A018CD"/>
    <w:rsid w:val="00A10D83"/>
    <w:rsid w:val="00A15F4D"/>
    <w:rsid w:val="00A32BE4"/>
    <w:rsid w:val="00A37D62"/>
    <w:rsid w:val="00A43554"/>
    <w:rsid w:val="00A629AD"/>
    <w:rsid w:val="00A70E00"/>
    <w:rsid w:val="00A775AF"/>
    <w:rsid w:val="00A828FD"/>
    <w:rsid w:val="00A85524"/>
    <w:rsid w:val="00A85BDE"/>
    <w:rsid w:val="00A92A11"/>
    <w:rsid w:val="00AA6D11"/>
    <w:rsid w:val="00AA7818"/>
    <w:rsid w:val="00AB3B80"/>
    <w:rsid w:val="00AB64AC"/>
    <w:rsid w:val="00AB7279"/>
    <w:rsid w:val="00AC5587"/>
    <w:rsid w:val="00AC7B2A"/>
    <w:rsid w:val="00AE4EA4"/>
    <w:rsid w:val="00AE76F9"/>
    <w:rsid w:val="00B12302"/>
    <w:rsid w:val="00B423DF"/>
    <w:rsid w:val="00B44DA6"/>
    <w:rsid w:val="00B52763"/>
    <w:rsid w:val="00B53AC4"/>
    <w:rsid w:val="00B53DB7"/>
    <w:rsid w:val="00B65C16"/>
    <w:rsid w:val="00B72CCF"/>
    <w:rsid w:val="00B73701"/>
    <w:rsid w:val="00B84609"/>
    <w:rsid w:val="00B8561D"/>
    <w:rsid w:val="00B934FC"/>
    <w:rsid w:val="00BB046A"/>
    <w:rsid w:val="00BB1A09"/>
    <w:rsid w:val="00BC3C8B"/>
    <w:rsid w:val="00BC440A"/>
    <w:rsid w:val="00BD4DE7"/>
    <w:rsid w:val="00BE45FC"/>
    <w:rsid w:val="00BF180C"/>
    <w:rsid w:val="00BF431B"/>
    <w:rsid w:val="00C02746"/>
    <w:rsid w:val="00C02776"/>
    <w:rsid w:val="00C32166"/>
    <w:rsid w:val="00C323C8"/>
    <w:rsid w:val="00C54DAC"/>
    <w:rsid w:val="00C66C16"/>
    <w:rsid w:val="00C67F28"/>
    <w:rsid w:val="00C7631D"/>
    <w:rsid w:val="00C809A1"/>
    <w:rsid w:val="00C81E8D"/>
    <w:rsid w:val="00C877DE"/>
    <w:rsid w:val="00C9353A"/>
    <w:rsid w:val="00C95E0A"/>
    <w:rsid w:val="00CD226B"/>
    <w:rsid w:val="00CF038D"/>
    <w:rsid w:val="00CF2348"/>
    <w:rsid w:val="00D06DF4"/>
    <w:rsid w:val="00D17CDE"/>
    <w:rsid w:val="00D2444C"/>
    <w:rsid w:val="00D33E4E"/>
    <w:rsid w:val="00D42F49"/>
    <w:rsid w:val="00D504AC"/>
    <w:rsid w:val="00D56925"/>
    <w:rsid w:val="00D60017"/>
    <w:rsid w:val="00D61A37"/>
    <w:rsid w:val="00D6781B"/>
    <w:rsid w:val="00D70BCD"/>
    <w:rsid w:val="00D7175C"/>
    <w:rsid w:val="00D93A80"/>
    <w:rsid w:val="00DA02D0"/>
    <w:rsid w:val="00DB4DCE"/>
    <w:rsid w:val="00DC093E"/>
    <w:rsid w:val="00E03FB0"/>
    <w:rsid w:val="00E1165E"/>
    <w:rsid w:val="00E12C1E"/>
    <w:rsid w:val="00E20990"/>
    <w:rsid w:val="00E329F8"/>
    <w:rsid w:val="00E51B49"/>
    <w:rsid w:val="00E5624E"/>
    <w:rsid w:val="00E62980"/>
    <w:rsid w:val="00E63EE2"/>
    <w:rsid w:val="00E804CB"/>
    <w:rsid w:val="00E876D2"/>
    <w:rsid w:val="00E9231A"/>
    <w:rsid w:val="00EA7058"/>
    <w:rsid w:val="00EA72DF"/>
    <w:rsid w:val="00EB2775"/>
    <w:rsid w:val="00EB51E8"/>
    <w:rsid w:val="00EC1086"/>
    <w:rsid w:val="00EC1ADC"/>
    <w:rsid w:val="00EC2AF9"/>
    <w:rsid w:val="00EE36E9"/>
    <w:rsid w:val="00EE65F9"/>
    <w:rsid w:val="00F0125C"/>
    <w:rsid w:val="00F22FF3"/>
    <w:rsid w:val="00F82C9C"/>
    <w:rsid w:val="00F8752E"/>
    <w:rsid w:val="00FA0DC6"/>
    <w:rsid w:val="00FB2C89"/>
    <w:rsid w:val="00FC26DC"/>
    <w:rsid w:val="00FD5C48"/>
    <w:rsid w:val="00FE237D"/>
    <w:rsid w:val="00FF68E8"/>
    <w:rsid w:val="00FF7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493FFD"/>
  <w15:docId w15:val="{8E7D52B8-8EAC-4673-9F9C-6C57DD89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style>
  <w:style w:type="paragraph" w:styleId="11">
    <w:name w:val="heading 1"/>
    <w:basedOn w:val="a"/>
    <w:next w:val="a"/>
    <w:link w:val="12"/>
    <w:qFormat/>
    <w:rsid w:val="005F51F4"/>
    <w:pPr>
      <w:keepNext/>
      <w:outlineLvl w:val="0"/>
    </w:pPr>
    <w:rPr>
      <w:sz w:val="28"/>
    </w:rPr>
  </w:style>
  <w:style w:type="paragraph" w:styleId="20">
    <w:name w:val="heading 2"/>
    <w:basedOn w:val="a"/>
    <w:next w:val="a"/>
    <w:qFormat/>
    <w:rsid w:val="005F51F4"/>
    <w:pPr>
      <w:keepNext/>
      <w:jc w:val="center"/>
      <w:outlineLvl w:val="1"/>
    </w:pPr>
    <w:rPr>
      <w:rFonts w:ascii="Tatar Academy" w:hAnsi="Tatar Academy"/>
      <w:caps/>
      <w:noProof/>
      <w:color w:val="000000"/>
      <w:sz w:val="26"/>
      <w14:shadow w14:blurRad="50800" w14:dist="38100" w14:dir="2700000" w14:sx="100000" w14:sy="100000" w14:kx="0" w14:ky="0" w14:algn="tl">
        <w14:srgbClr w14:val="000000">
          <w14:alpha w14:val="60000"/>
        </w14:srgbClr>
      </w14:shadow>
    </w:rPr>
  </w:style>
  <w:style w:type="paragraph" w:styleId="30">
    <w:name w:val="heading 3"/>
    <w:basedOn w:val="a"/>
    <w:next w:val="a"/>
    <w:qFormat/>
    <w:rsid w:val="005F51F4"/>
    <w:pPr>
      <w:keepNext/>
      <w:jc w:val="both"/>
      <w:outlineLvl w:val="2"/>
    </w:pPr>
    <w:rPr>
      <w:b/>
      <w:sz w:val="28"/>
      <w:u w:val="single"/>
    </w:rPr>
  </w:style>
  <w:style w:type="paragraph" w:styleId="4">
    <w:name w:val="heading 4"/>
    <w:basedOn w:val="a"/>
    <w:next w:val="a"/>
    <w:qFormat/>
    <w:rsid w:val="005F51F4"/>
    <w:pPr>
      <w:keepNext/>
      <w:jc w:val="center"/>
      <w:outlineLvl w:val="3"/>
    </w:pPr>
    <w:rPr>
      <w:rFonts w:ascii="Tatar Peterburg" w:hAnsi="Tatar Peterburg"/>
      <w:caps/>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F51F4"/>
    <w:pPr>
      <w:jc w:val="both"/>
    </w:pPr>
    <w:rPr>
      <w:sz w:val="28"/>
    </w:rPr>
  </w:style>
  <w:style w:type="paragraph" w:styleId="a5">
    <w:name w:val="footer"/>
    <w:basedOn w:val="a"/>
    <w:link w:val="a6"/>
    <w:rsid w:val="005F51F4"/>
    <w:pPr>
      <w:tabs>
        <w:tab w:val="center" w:pos="4153"/>
        <w:tab w:val="right" w:pos="8306"/>
      </w:tabs>
    </w:pPr>
  </w:style>
  <w:style w:type="paragraph" w:styleId="a7">
    <w:name w:val="header"/>
    <w:basedOn w:val="a"/>
    <w:rsid w:val="005F51F4"/>
    <w:pPr>
      <w:tabs>
        <w:tab w:val="center" w:pos="4153"/>
        <w:tab w:val="right" w:pos="8306"/>
      </w:tabs>
    </w:pPr>
  </w:style>
  <w:style w:type="paragraph" w:styleId="a8">
    <w:name w:val="Body Text Indent"/>
    <w:basedOn w:val="a"/>
    <w:link w:val="a9"/>
    <w:rsid w:val="005F51F4"/>
    <w:pPr>
      <w:ind w:firstLine="720"/>
      <w:jc w:val="both"/>
    </w:pPr>
    <w:rPr>
      <w:sz w:val="28"/>
    </w:rPr>
  </w:style>
  <w:style w:type="paragraph" w:styleId="aa">
    <w:name w:val="Balloon Text"/>
    <w:basedOn w:val="a"/>
    <w:link w:val="ab"/>
    <w:uiPriority w:val="99"/>
    <w:semiHidden/>
    <w:rsid w:val="005F51F4"/>
    <w:rPr>
      <w:rFonts w:ascii="Tahoma" w:hAnsi="Tahoma" w:cs="Tahoma"/>
      <w:sz w:val="16"/>
      <w:szCs w:val="16"/>
    </w:rPr>
  </w:style>
  <w:style w:type="character" w:styleId="ac">
    <w:name w:val="Hyperlink"/>
    <w:rsid w:val="00022359"/>
    <w:rPr>
      <w:color w:val="0000FF"/>
      <w:u w:val="single"/>
    </w:rPr>
  </w:style>
  <w:style w:type="character" w:customStyle="1" w:styleId="a6">
    <w:name w:val="Нижний колонтитул Знак"/>
    <w:basedOn w:val="a0"/>
    <w:link w:val="a5"/>
    <w:rsid w:val="004A232B"/>
  </w:style>
  <w:style w:type="table" w:styleId="ad">
    <w:name w:val="Table Grid"/>
    <w:basedOn w:val="a1"/>
    <w:rsid w:val="004A23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List Paragraph"/>
    <w:basedOn w:val="a"/>
    <w:uiPriority w:val="34"/>
    <w:qFormat/>
    <w:rsid w:val="00440713"/>
    <w:pPr>
      <w:ind w:left="708"/>
    </w:pPr>
    <w:rPr>
      <w:sz w:val="24"/>
      <w:szCs w:val="24"/>
    </w:rPr>
  </w:style>
  <w:style w:type="paragraph" w:styleId="af">
    <w:name w:val="Title"/>
    <w:basedOn w:val="a"/>
    <w:link w:val="af0"/>
    <w:qFormat/>
    <w:rsid w:val="00440713"/>
    <w:pPr>
      <w:jc w:val="center"/>
    </w:pPr>
    <w:rPr>
      <w:b/>
      <w:bCs/>
      <w:sz w:val="24"/>
      <w:szCs w:val="24"/>
    </w:rPr>
  </w:style>
  <w:style w:type="character" w:customStyle="1" w:styleId="af0">
    <w:name w:val="Заголовок Знак"/>
    <w:basedOn w:val="a0"/>
    <w:link w:val="af"/>
    <w:rsid w:val="00440713"/>
    <w:rPr>
      <w:b/>
      <w:bCs/>
      <w:sz w:val="24"/>
      <w:szCs w:val="24"/>
    </w:rPr>
  </w:style>
  <w:style w:type="paragraph" w:customStyle="1" w:styleId="paragraf0">
    <w:name w:val="paragraf 0"/>
    <w:basedOn w:val="a"/>
    <w:rsid w:val="00440713"/>
    <w:pPr>
      <w:spacing w:before="60" w:after="60"/>
      <w:jc w:val="both"/>
    </w:pPr>
    <w:rPr>
      <w:sz w:val="22"/>
      <w:szCs w:val="24"/>
    </w:rPr>
  </w:style>
  <w:style w:type="paragraph" w:customStyle="1" w:styleId="10">
    <w:name w:val="Список 1 нумер"/>
    <w:basedOn w:val="a"/>
    <w:rsid w:val="00440713"/>
    <w:pPr>
      <w:numPr>
        <w:numId w:val="8"/>
      </w:numPr>
      <w:tabs>
        <w:tab w:val="left" w:pos="993"/>
      </w:tabs>
      <w:ind w:left="0" w:firstLine="567"/>
      <w:jc w:val="both"/>
    </w:pPr>
    <w:rPr>
      <w:sz w:val="24"/>
      <w:lang w:eastAsia="en-US" w:bidi="en-US"/>
    </w:rPr>
  </w:style>
  <w:style w:type="paragraph" w:customStyle="1" w:styleId="2">
    <w:name w:val="Список 2 нумер"/>
    <w:basedOn w:val="10"/>
    <w:autoRedefine/>
    <w:rsid w:val="00440713"/>
    <w:pPr>
      <w:numPr>
        <w:ilvl w:val="1"/>
      </w:numPr>
      <w:tabs>
        <w:tab w:val="left" w:pos="1191"/>
      </w:tabs>
    </w:pPr>
  </w:style>
  <w:style w:type="paragraph" w:customStyle="1" w:styleId="3">
    <w:name w:val="Список 3 нумер"/>
    <w:basedOn w:val="10"/>
    <w:autoRedefine/>
    <w:rsid w:val="00440713"/>
    <w:pPr>
      <w:numPr>
        <w:ilvl w:val="2"/>
      </w:numPr>
      <w:tabs>
        <w:tab w:val="left" w:pos="1985"/>
      </w:tabs>
    </w:pPr>
  </w:style>
  <w:style w:type="paragraph" w:customStyle="1" w:styleId="1">
    <w:name w:val="Список 1 марк"/>
    <w:basedOn w:val="a"/>
    <w:next w:val="a"/>
    <w:link w:val="13"/>
    <w:qFormat/>
    <w:rsid w:val="00440713"/>
    <w:pPr>
      <w:numPr>
        <w:numId w:val="9"/>
      </w:numPr>
      <w:tabs>
        <w:tab w:val="clear" w:pos="1353"/>
        <w:tab w:val="num" w:pos="993"/>
      </w:tabs>
      <w:ind w:left="0" w:firstLine="720"/>
      <w:jc w:val="both"/>
    </w:pPr>
    <w:rPr>
      <w:sz w:val="24"/>
      <w:szCs w:val="24"/>
      <w:lang w:eastAsia="en-US" w:bidi="en-US"/>
    </w:rPr>
  </w:style>
  <w:style w:type="character" w:customStyle="1" w:styleId="13">
    <w:name w:val="Список 1 марк Знак"/>
    <w:link w:val="1"/>
    <w:rsid w:val="00440713"/>
    <w:rPr>
      <w:sz w:val="24"/>
      <w:szCs w:val="24"/>
      <w:lang w:eastAsia="en-US" w:bidi="en-US"/>
    </w:rPr>
  </w:style>
  <w:style w:type="paragraph" w:customStyle="1" w:styleId="ConsPlusCell">
    <w:name w:val="ConsPlusCell"/>
    <w:rsid w:val="00EB2775"/>
    <w:pPr>
      <w:autoSpaceDE w:val="0"/>
      <w:autoSpaceDN w:val="0"/>
      <w:adjustRightInd w:val="0"/>
    </w:pPr>
    <w:rPr>
      <w:rFonts w:ascii="Arial" w:hAnsi="Arial" w:cs="Arial"/>
    </w:rPr>
  </w:style>
  <w:style w:type="character" w:customStyle="1" w:styleId="12">
    <w:name w:val="Заголовок 1 Знак"/>
    <w:basedOn w:val="a0"/>
    <w:link w:val="11"/>
    <w:rsid w:val="00EB2775"/>
    <w:rPr>
      <w:sz w:val="28"/>
    </w:rPr>
  </w:style>
  <w:style w:type="character" w:customStyle="1" w:styleId="a4">
    <w:name w:val="Основной текст Знак"/>
    <w:basedOn w:val="a0"/>
    <w:link w:val="a3"/>
    <w:rsid w:val="00EB2775"/>
    <w:rPr>
      <w:sz w:val="28"/>
    </w:rPr>
  </w:style>
  <w:style w:type="character" w:customStyle="1" w:styleId="a9">
    <w:name w:val="Основной текст с отступом Знак"/>
    <w:basedOn w:val="a0"/>
    <w:link w:val="a8"/>
    <w:rsid w:val="00EB2775"/>
    <w:rPr>
      <w:sz w:val="28"/>
    </w:rPr>
  </w:style>
  <w:style w:type="character" w:customStyle="1" w:styleId="ab">
    <w:name w:val="Текст выноски Знак"/>
    <w:basedOn w:val="a0"/>
    <w:link w:val="aa"/>
    <w:uiPriority w:val="99"/>
    <w:semiHidden/>
    <w:rsid w:val="00EB2775"/>
    <w:rPr>
      <w:rFonts w:ascii="Tahoma" w:hAnsi="Tahoma" w:cs="Tahoma"/>
      <w:sz w:val="16"/>
      <w:szCs w:val="16"/>
    </w:rPr>
  </w:style>
  <w:style w:type="paragraph" w:customStyle="1" w:styleId="ConsPlusNormal">
    <w:name w:val="ConsPlusNormal"/>
    <w:link w:val="ConsPlusNormal0"/>
    <w:rsid w:val="00D7175C"/>
    <w:pPr>
      <w:widowControl w:val="0"/>
      <w:autoSpaceDE w:val="0"/>
      <w:autoSpaceDN w:val="0"/>
      <w:adjustRightInd w:val="0"/>
      <w:ind w:firstLine="720"/>
    </w:pPr>
    <w:rPr>
      <w:rFonts w:ascii="Arial" w:hAnsi="Arial" w:cs="Arial"/>
    </w:rPr>
  </w:style>
  <w:style w:type="paragraph" w:customStyle="1" w:styleId="ConsPlusTitle">
    <w:name w:val="ConsPlusTitle"/>
    <w:rsid w:val="00C81E8D"/>
    <w:pPr>
      <w:autoSpaceDE w:val="0"/>
      <w:autoSpaceDN w:val="0"/>
      <w:adjustRightInd w:val="0"/>
    </w:pPr>
    <w:rPr>
      <w:rFonts w:ascii="Arial" w:hAnsi="Arial" w:cs="Arial"/>
      <w:b/>
      <w:bCs/>
    </w:rPr>
  </w:style>
  <w:style w:type="character" w:customStyle="1" w:styleId="ConsPlusNormal0">
    <w:name w:val="ConsPlusNormal Знак"/>
    <w:basedOn w:val="a0"/>
    <w:link w:val="ConsPlusNormal"/>
    <w:rsid w:val="00C81E8D"/>
    <w:rPr>
      <w:rFonts w:ascii="Arial" w:hAnsi="Arial" w:cs="Arial"/>
      <w:lang w:val="ru-RU" w:eastAsia="ru-RU" w:bidi="ar-SA"/>
    </w:rPr>
  </w:style>
  <w:style w:type="paragraph" w:customStyle="1" w:styleId="headertext">
    <w:name w:val="headertext"/>
    <w:basedOn w:val="a"/>
    <w:rsid w:val="00AA7818"/>
    <w:pPr>
      <w:spacing w:before="100" w:beforeAutospacing="1" w:after="100" w:afterAutospacing="1"/>
    </w:pPr>
    <w:rPr>
      <w:sz w:val="24"/>
      <w:szCs w:val="24"/>
    </w:rPr>
  </w:style>
  <w:style w:type="paragraph" w:customStyle="1" w:styleId="formattext">
    <w:name w:val="formattext"/>
    <w:basedOn w:val="a"/>
    <w:rsid w:val="00AA7818"/>
    <w:pPr>
      <w:spacing w:before="100" w:beforeAutospacing="1" w:after="100" w:afterAutospacing="1"/>
    </w:pPr>
    <w:rPr>
      <w:sz w:val="24"/>
      <w:szCs w:val="24"/>
    </w:rPr>
  </w:style>
  <w:style w:type="character" w:customStyle="1" w:styleId="21">
    <w:name w:val="Основной текст (2)_"/>
    <w:basedOn w:val="a0"/>
    <w:link w:val="22"/>
    <w:rsid w:val="00AA7818"/>
    <w:rPr>
      <w:rFonts w:ascii="Arial" w:eastAsia="Arial" w:hAnsi="Arial" w:cs="Arial"/>
      <w:sz w:val="28"/>
      <w:szCs w:val="28"/>
      <w:shd w:val="clear" w:color="auto" w:fill="FFFFFF"/>
    </w:rPr>
  </w:style>
  <w:style w:type="paragraph" w:customStyle="1" w:styleId="22">
    <w:name w:val="Основной текст (2)"/>
    <w:basedOn w:val="a"/>
    <w:link w:val="21"/>
    <w:rsid w:val="00AA7818"/>
    <w:pPr>
      <w:widowControl w:val="0"/>
      <w:shd w:val="clear" w:color="auto" w:fill="FFFFFF"/>
      <w:spacing w:before="1140" w:line="346" w:lineRule="exact"/>
    </w:pPr>
    <w:rPr>
      <w:rFonts w:ascii="Arial" w:eastAsia="Arial" w:hAnsi="Arial" w:cs="Arial"/>
      <w:sz w:val="28"/>
      <w:szCs w:val="28"/>
    </w:rPr>
  </w:style>
  <w:style w:type="table" w:customStyle="1" w:styleId="14">
    <w:name w:val="Сетка таблицы1"/>
    <w:basedOn w:val="a1"/>
    <w:next w:val="ad"/>
    <w:uiPriority w:val="59"/>
    <w:rsid w:val="00194AF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uiPriority w:val="1"/>
    <w:qFormat/>
    <w:rsid w:val="00797AC4"/>
    <w:rPr>
      <w:rFonts w:ascii="Calibri" w:hAnsi="Calibri"/>
      <w:sz w:val="22"/>
      <w:szCs w:val="22"/>
    </w:rPr>
  </w:style>
  <w:style w:type="paragraph" w:customStyle="1" w:styleId="Style1">
    <w:name w:val="Style1"/>
    <w:basedOn w:val="a"/>
    <w:rsid w:val="000512C5"/>
    <w:pPr>
      <w:widowControl w:val="0"/>
      <w:autoSpaceDE w:val="0"/>
      <w:autoSpaceDN w:val="0"/>
      <w:adjustRightInd w:val="0"/>
      <w:spacing w:line="384" w:lineRule="exact"/>
    </w:pPr>
    <w:rPr>
      <w:rFonts w:ascii="Arial Unicode MS" w:eastAsia="Arial Unicode MS"/>
      <w:sz w:val="24"/>
      <w:szCs w:val="24"/>
    </w:rPr>
  </w:style>
  <w:style w:type="character" w:customStyle="1" w:styleId="FontStyle19">
    <w:name w:val="Font Style19"/>
    <w:rsid w:val="000512C5"/>
    <w:rPr>
      <w:rFonts w:ascii="Arial Unicode MS" w:eastAsia="Arial Unicode MS" w:hAnsi="Arial Unicode MS" w:cs="Arial Unicode MS" w:hint="default"/>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25553">
      <w:bodyDiv w:val="1"/>
      <w:marLeft w:val="0"/>
      <w:marRight w:val="0"/>
      <w:marTop w:val="0"/>
      <w:marBottom w:val="0"/>
      <w:divBdr>
        <w:top w:val="none" w:sz="0" w:space="0" w:color="auto"/>
        <w:left w:val="none" w:sz="0" w:space="0" w:color="auto"/>
        <w:bottom w:val="none" w:sz="0" w:space="0" w:color="auto"/>
        <w:right w:val="none" w:sz="0" w:space="0" w:color="auto"/>
      </w:divBdr>
    </w:div>
    <w:div w:id="329599444">
      <w:bodyDiv w:val="1"/>
      <w:marLeft w:val="0"/>
      <w:marRight w:val="0"/>
      <w:marTop w:val="0"/>
      <w:marBottom w:val="0"/>
      <w:divBdr>
        <w:top w:val="none" w:sz="0" w:space="0" w:color="auto"/>
        <w:left w:val="none" w:sz="0" w:space="0" w:color="auto"/>
        <w:bottom w:val="none" w:sz="0" w:space="0" w:color="auto"/>
        <w:right w:val="none" w:sz="0" w:space="0" w:color="auto"/>
      </w:divBdr>
    </w:div>
    <w:div w:id="433478708">
      <w:bodyDiv w:val="1"/>
      <w:marLeft w:val="0"/>
      <w:marRight w:val="0"/>
      <w:marTop w:val="0"/>
      <w:marBottom w:val="0"/>
      <w:divBdr>
        <w:top w:val="none" w:sz="0" w:space="0" w:color="auto"/>
        <w:left w:val="none" w:sz="0" w:space="0" w:color="auto"/>
        <w:bottom w:val="none" w:sz="0" w:space="0" w:color="auto"/>
        <w:right w:val="none" w:sz="0" w:space="0" w:color="auto"/>
      </w:divBdr>
    </w:div>
    <w:div w:id="450128405">
      <w:bodyDiv w:val="1"/>
      <w:marLeft w:val="0"/>
      <w:marRight w:val="0"/>
      <w:marTop w:val="0"/>
      <w:marBottom w:val="0"/>
      <w:divBdr>
        <w:top w:val="none" w:sz="0" w:space="0" w:color="auto"/>
        <w:left w:val="none" w:sz="0" w:space="0" w:color="auto"/>
        <w:bottom w:val="none" w:sz="0" w:space="0" w:color="auto"/>
        <w:right w:val="none" w:sz="0" w:space="0" w:color="auto"/>
      </w:divBdr>
    </w:div>
    <w:div w:id="463087167">
      <w:bodyDiv w:val="1"/>
      <w:marLeft w:val="0"/>
      <w:marRight w:val="0"/>
      <w:marTop w:val="0"/>
      <w:marBottom w:val="0"/>
      <w:divBdr>
        <w:top w:val="none" w:sz="0" w:space="0" w:color="auto"/>
        <w:left w:val="none" w:sz="0" w:space="0" w:color="auto"/>
        <w:bottom w:val="none" w:sz="0" w:space="0" w:color="auto"/>
        <w:right w:val="none" w:sz="0" w:space="0" w:color="auto"/>
      </w:divBdr>
    </w:div>
    <w:div w:id="493955604">
      <w:bodyDiv w:val="1"/>
      <w:marLeft w:val="0"/>
      <w:marRight w:val="0"/>
      <w:marTop w:val="0"/>
      <w:marBottom w:val="0"/>
      <w:divBdr>
        <w:top w:val="none" w:sz="0" w:space="0" w:color="auto"/>
        <w:left w:val="none" w:sz="0" w:space="0" w:color="auto"/>
        <w:bottom w:val="none" w:sz="0" w:space="0" w:color="auto"/>
        <w:right w:val="none" w:sz="0" w:space="0" w:color="auto"/>
      </w:divBdr>
    </w:div>
    <w:div w:id="617297355">
      <w:bodyDiv w:val="1"/>
      <w:marLeft w:val="0"/>
      <w:marRight w:val="0"/>
      <w:marTop w:val="0"/>
      <w:marBottom w:val="0"/>
      <w:divBdr>
        <w:top w:val="none" w:sz="0" w:space="0" w:color="auto"/>
        <w:left w:val="none" w:sz="0" w:space="0" w:color="auto"/>
        <w:bottom w:val="none" w:sz="0" w:space="0" w:color="auto"/>
        <w:right w:val="none" w:sz="0" w:space="0" w:color="auto"/>
      </w:divBdr>
    </w:div>
    <w:div w:id="775708359">
      <w:bodyDiv w:val="1"/>
      <w:marLeft w:val="0"/>
      <w:marRight w:val="0"/>
      <w:marTop w:val="0"/>
      <w:marBottom w:val="0"/>
      <w:divBdr>
        <w:top w:val="none" w:sz="0" w:space="0" w:color="auto"/>
        <w:left w:val="none" w:sz="0" w:space="0" w:color="auto"/>
        <w:bottom w:val="none" w:sz="0" w:space="0" w:color="auto"/>
        <w:right w:val="none" w:sz="0" w:space="0" w:color="auto"/>
      </w:divBdr>
    </w:div>
    <w:div w:id="889346044">
      <w:bodyDiv w:val="1"/>
      <w:marLeft w:val="0"/>
      <w:marRight w:val="0"/>
      <w:marTop w:val="0"/>
      <w:marBottom w:val="0"/>
      <w:divBdr>
        <w:top w:val="none" w:sz="0" w:space="0" w:color="auto"/>
        <w:left w:val="none" w:sz="0" w:space="0" w:color="auto"/>
        <w:bottom w:val="none" w:sz="0" w:space="0" w:color="auto"/>
        <w:right w:val="none" w:sz="0" w:space="0" w:color="auto"/>
      </w:divBdr>
    </w:div>
    <w:div w:id="1340890044">
      <w:bodyDiv w:val="1"/>
      <w:marLeft w:val="0"/>
      <w:marRight w:val="0"/>
      <w:marTop w:val="0"/>
      <w:marBottom w:val="0"/>
      <w:divBdr>
        <w:top w:val="none" w:sz="0" w:space="0" w:color="auto"/>
        <w:left w:val="none" w:sz="0" w:space="0" w:color="auto"/>
        <w:bottom w:val="none" w:sz="0" w:space="0" w:color="auto"/>
        <w:right w:val="none" w:sz="0" w:space="0" w:color="auto"/>
      </w:divBdr>
    </w:div>
    <w:div w:id="1442795244">
      <w:bodyDiv w:val="1"/>
      <w:marLeft w:val="0"/>
      <w:marRight w:val="0"/>
      <w:marTop w:val="0"/>
      <w:marBottom w:val="0"/>
      <w:divBdr>
        <w:top w:val="none" w:sz="0" w:space="0" w:color="auto"/>
        <w:left w:val="none" w:sz="0" w:space="0" w:color="auto"/>
        <w:bottom w:val="none" w:sz="0" w:space="0" w:color="auto"/>
        <w:right w:val="none" w:sz="0" w:space="0" w:color="auto"/>
      </w:divBdr>
    </w:div>
    <w:div w:id="1564213366">
      <w:bodyDiv w:val="1"/>
      <w:marLeft w:val="0"/>
      <w:marRight w:val="0"/>
      <w:marTop w:val="0"/>
      <w:marBottom w:val="0"/>
      <w:divBdr>
        <w:top w:val="none" w:sz="0" w:space="0" w:color="auto"/>
        <w:left w:val="none" w:sz="0" w:space="0" w:color="auto"/>
        <w:bottom w:val="none" w:sz="0" w:space="0" w:color="auto"/>
        <w:right w:val="none" w:sz="0" w:space="0" w:color="auto"/>
      </w:divBdr>
    </w:div>
    <w:div w:id="1642609219">
      <w:bodyDiv w:val="1"/>
      <w:marLeft w:val="0"/>
      <w:marRight w:val="0"/>
      <w:marTop w:val="0"/>
      <w:marBottom w:val="0"/>
      <w:divBdr>
        <w:top w:val="none" w:sz="0" w:space="0" w:color="auto"/>
        <w:left w:val="none" w:sz="0" w:space="0" w:color="auto"/>
        <w:bottom w:val="none" w:sz="0" w:space="0" w:color="auto"/>
        <w:right w:val="none" w:sz="0" w:space="0" w:color="auto"/>
      </w:divBdr>
    </w:div>
    <w:div w:id="1876459406">
      <w:bodyDiv w:val="1"/>
      <w:marLeft w:val="0"/>
      <w:marRight w:val="0"/>
      <w:marTop w:val="0"/>
      <w:marBottom w:val="0"/>
      <w:divBdr>
        <w:top w:val="none" w:sz="0" w:space="0" w:color="auto"/>
        <w:left w:val="none" w:sz="0" w:space="0" w:color="auto"/>
        <w:bottom w:val="none" w:sz="0" w:space="0" w:color="auto"/>
        <w:right w:val="none" w:sz="0" w:space="0" w:color="auto"/>
      </w:divBdr>
    </w:div>
    <w:div w:id="2034454626">
      <w:bodyDiv w:val="1"/>
      <w:marLeft w:val="0"/>
      <w:marRight w:val="0"/>
      <w:marTop w:val="0"/>
      <w:marBottom w:val="0"/>
      <w:divBdr>
        <w:top w:val="none" w:sz="0" w:space="0" w:color="auto"/>
        <w:left w:val="none" w:sz="0" w:space="0" w:color="auto"/>
        <w:bottom w:val="none" w:sz="0" w:space="0" w:color="auto"/>
        <w:right w:val="none" w:sz="0" w:space="0" w:color="auto"/>
      </w:divBdr>
    </w:div>
    <w:div w:id="210318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B13A04B-B96B-4371-89A5-19C03E8C5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1007</Words>
  <Characters>5740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МСЖКХ</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USER</cp:lastModifiedBy>
  <cp:revision>4</cp:revision>
  <cp:lastPrinted>2022-02-24T14:12:00Z</cp:lastPrinted>
  <dcterms:created xsi:type="dcterms:W3CDTF">2022-02-24T14:13:00Z</dcterms:created>
  <dcterms:modified xsi:type="dcterms:W3CDTF">2022-03-01T05:21:00Z</dcterms:modified>
</cp:coreProperties>
</file>